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54F" w:rsidRDefault="00FA454F" w:rsidP="00FA454F">
      <w:pPr>
        <w:pStyle w:val="a3"/>
        <w:spacing w:after="0"/>
        <w:ind w:left="0"/>
        <w:rPr>
          <w:rFonts w:ascii="Times New Roman" w:hAnsi="Times New Roman" w:cs="Times New Roman"/>
          <w:sz w:val="28"/>
          <w:szCs w:val="28"/>
        </w:rPr>
      </w:pPr>
      <w:r>
        <w:rPr>
          <w:rFonts w:ascii="Times New Roman" w:hAnsi="Times New Roman" w:cs="Times New Roman"/>
          <w:sz w:val="28"/>
          <w:szCs w:val="28"/>
        </w:rPr>
        <w:tab/>
        <w:t xml:space="preserve">Добрый день, </w:t>
      </w:r>
      <w:proofErr w:type="gramStart"/>
      <w:r>
        <w:rPr>
          <w:rFonts w:ascii="Times New Roman" w:hAnsi="Times New Roman" w:cs="Times New Roman"/>
          <w:sz w:val="28"/>
          <w:szCs w:val="28"/>
        </w:rPr>
        <w:t>уважаемые</w:t>
      </w:r>
      <w:proofErr w:type="gramEnd"/>
      <w:r>
        <w:rPr>
          <w:rFonts w:ascii="Times New Roman" w:hAnsi="Times New Roman" w:cs="Times New Roman"/>
          <w:sz w:val="28"/>
          <w:szCs w:val="28"/>
        </w:rPr>
        <w:t xml:space="preserve"> обучающиеся. В связи с переходом на  электронное обучение с применением дистанционных технологий, вам выдается материал дистанционно.</w:t>
      </w:r>
    </w:p>
    <w:p w:rsidR="00FA454F" w:rsidRDefault="00FA454F" w:rsidP="00FA454F">
      <w:pPr>
        <w:spacing w:after="0"/>
        <w:rPr>
          <w:rFonts w:ascii="Times New Roman" w:hAnsi="Times New Roman" w:cs="Times New Roman"/>
          <w:sz w:val="28"/>
          <w:szCs w:val="28"/>
        </w:rPr>
      </w:pPr>
      <w:r>
        <w:rPr>
          <w:rFonts w:ascii="Times New Roman" w:hAnsi="Times New Roman" w:cs="Times New Roman"/>
          <w:sz w:val="28"/>
          <w:szCs w:val="28"/>
        </w:rPr>
        <w:t>Изучив теоретический лекционный материал, вам необходимо:</w:t>
      </w:r>
    </w:p>
    <w:p w:rsidR="00FA454F" w:rsidRDefault="00FA454F" w:rsidP="00FA454F">
      <w:pPr>
        <w:pStyle w:val="a3"/>
        <w:numPr>
          <w:ilvl w:val="0"/>
          <w:numId w:val="41"/>
        </w:numPr>
        <w:spacing w:after="0" w:line="252" w:lineRule="auto"/>
        <w:ind w:left="0" w:firstLine="0"/>
        <w:rPr>
          <w:rFonts w:ascii="Times New Roman" w:hAnsi="Times New Roman" w:cs="Times New Roman"/>
          <w:sz w:val="28"/>
          <w:szCs w:val="28"/>
        </w:rPr>
      </w:pPr>
      <w:r>
        <w:rPr>
          <w:rFonts w:ascii="Times New Roman" w:hAnsi="Times New Roman" w:cs="Times New Roman"/>
          <w:sz w:val="28"/>
          <w:szCs w:val="28"/>
        </w:rPr>
        <w:t>Составить краткие лекционные записи;</w:t>
      </w:r>
    </w:p>
    <w:p w:rsidR="00FA454F" w:rsidRDefault="00FA454F" w:rsidP="00FA454F">
      <w:pPr>
        <w:pStyle w:val="a3"/>
        <w:numPr>
          <w:ilvl w:val="0"/>
          <w:numId w:val="41"/>
        </w:numPr>
        <w:spacing w:after="0" w:line="252" w:lineRule="auto"/>
        <w:ind w:left="0" w:firstLine="0"/>
        <w:rPr>
          <w:rFonts w:ascii="Times New Roman" w:hAnsi="Times New Roman" w:cs="Times New Roman"/>
          <w:sz w:val="28"/>
          <w:szCs w:val="28"/>
        </w:rPr>
      </w:pPr>
      <w:r>
        <w:rPr>
          <w:rFonts w:ascii="Times New Roman" w:hAnsi="Times New Roman" w:cs="Times New Roman"/>
          <w:sz w:val="28"/>
          <w:szCs w:val="28"/>
        </w:rPr>
        <w:t>Ответить на вопросы;</w:t>
      </w:r>
    </w:p>
    <w:p w:rsidR="00FA454F" w:rsidRDefault="00FA454F" w:rsidP="00FA454F">
      <w:pPr>
        <w:pStyle w:val="a3"/>
        <w:numPr>
          <w:ilvl w:val="0"/>
          <w:numId w:val="41"/>
        </w:numPr>
        <w:spacing w:after="0" w:line="252" w:lineRule="auto"/>
        <w:ind w:left="0" w:firstLine="0"/>
        <w:rPr>
          <w:rFonts w:ascii="Times New Roman" w:hAnsi="Times New Roman" w:cs="Times New Roman"/>
          <w:sz w:val="28"/>
          <w:szCs w:val="28"/>
        </w:rPr>
      </w:pPr>
      <w:r>
        <w:rPr>
          <w:rFonts w:ascii="Times New Roman" w:hAnsi="Times New Roman" w:cs="Times New Roman"/>
          <w:sz w:val="28"/>
          <w:szCs w:val="28"/>
        </w:rPr>
        <w:t>Выполнить домашнее задание;</w:t>
      </w:r>
    </w:p>
    <w:p w:rsidR="00FA454F" w:rsidRDefault="00FA454F" w:rsidP="00FA454F">
      <w:pPr>
        <w:pStyle w:val="a3"/>
        <w:spacing w:after="0" w:line="252" w:lineRule="auto"/>
        <w:ind w:left="0" w:firstLine="720"/>
        <w:rPr>
          <w:rFonts w:ascii="Times New Roman" w:hAnsi="Times New Roman" w:cs="Times New Roman"/>
          <w:sz w:val="28"/>
          <w:szCs w:val="28"/>
        </w:rPr>
      </w:pPr>
      <w:r>
        <w:rPr>
          <w:rFonts w:ascii="Times New Roman" w:hAnsi="Times New Roman" w:cs="Times New Roman"/>
          <w:sz w:val="28"/>
          <w:szCs w:val="28"/>
        </w:rPr>
        <w:t>Краткую запись лекции, варианты ответов на вопросы, а также домашнее задание  переслать мастеру производственного обучения, Кутузову Константину Викторовичу,  на электронный адрес</w:t>
      </w:r>
      <w:r>
        <w:rPr>
          <w:rFonts w:ascii="Times New Roman" w:hAnsi="Times New Roman" w:cs="Times New Roman"/>
          <w:b/>
          <w:sz w:val="28"/>
          <w:szCs w:val="28"/>
        </w:rPr>
        <w:t xml:space="preserve"> </w:t>
      </w:r>
      <w:hyperlink r:id="rId9" w:history="1">
        <w:r>
          <w:rPr>
            <w:rStyle w:val="ac"/>
            <w:rFonts w:ascii="Times New Roman" w:hAnsi="Times New Roman" w:cs="Times New Roman"/>
            <w:b/>
            <w:sz w:val="28"/>
            <w:szCs w:val="28"/>
            <w:lang w:val="en-US"/>
          </w:rPr>
          <w:t>kytyzov</w:t>
        </w:r>
        <w:r>
          <w:rPr>
            <w:rStyle w:val="ac"/>
            <w:rFonts w:ascii="Times New Roman" w:hAnsi="Times New Roman" w:cs="Times New Roman"/>
            <w:b/>
            <w:sz w:val="28"/>
            <w:szCs w:val="28"/>
          </w:rPr>
          <w:t>84@</w:t>
        </w:r>
        <w:r>
          <w:rPr>
            <w:rStyle w:val="ac"/>
            <w:rFonts w:ascii="Times New Roman" w:hAnsi="Times New Roman" w:cs="Times New Roman"/>
            <w:b/>
            <w:sz w:val="28"/>
            <w:szCs w:val="28"/>
            <w:lang w:val="en-US"/>
          </w:rPr>
          <w:t>mail</w:t>
        </w:r>
        <w:r>
          <w:rPr>
            <w:rStyle w:val="ac"/>
            <w:rFonts w:ascii="Times New Roman" w:hAnsi="Times New Roman" w:cs="Times New Roman"/>
            <w:b/>
            <w:sz w:val="28"/>
            <w:szCs w:val="28"/>
          </w:rPr>
          <w:t>.</w:t>
        </w:r>
        <w:r>
          <w:rPr>
            <w:rStyle w:val="ac"/>
            <w:rFonts w:ascii="Times New Roman" w:hAnsi="Times New Roman" w:cs="Times New Roman"/>
            <w:b/>
            <w:sz w:val="28"/>
            <w:szCs w:val="28"/>
            <w:lang w:val="en-US"/>
          </w:rPr>
          <w:t>ru</w:t>
        </w:r>
      </w:hyperlink>
      <w:r w:rsidRPr="00FA454F">
        <w:rPr>
          <w:rFonts w:ascii="Times New Roman" w:hAnsi="Times New Roman" w:cs="Times New Roman"/>
          <w:b/>
          <w:sz w:val="28"/>
          <w:szCs w:val="28"/>
        </w:rPr>
        <w:t xml:space="preserve"> </w:t>
      </w:r>
      <w:r>
        <w:rPr>
          <w:rFonts w:ascii="Times New Roman" w:hAnsi="Times New Roman" w:cs="Times New Roman"/>
          <w:sz w:val="28"/>
          <w:szCs w:val="28"/>
        </w:rPr>
        <w:t xml:space="preserve">в формате </w:t>
      </w:r>
      <w:r>
        <w:rPr>
          <w:rFonts w:ascii="Times New Roman" w:hAnsi="Times New Roman" w:cs="Times New Roman"/>
          <w:b/>
          <w:sz w:val="28"/>
          <w:szCs w:val="28"/>
          <w:lang w:val="en-US"/>
        </w:rPr>
        <w:t>PDF</w:t>
      </w:r>
      <w:r>
        <w:rPr>
          <w:rFonts w:ascii="Times New Roman" w:hAnsi="Times New Roman" w:cs="Times New Roman"/>
          <w:sz w:val="28"/>
          <w:szCs w:val="28"/>
        </w:rPr>
        <w:t xml:space="preserve"> или </w:t>
      </w:r>
      <w:r>
        <w:rPr>
          <w:rFonts w:ascii="Times New Roman" w:hAnsi="Times New Roman" w:cs="Times New Roman"/>
          <w:b/>
          <w:sz w:val="28"/>
          <w:szCs w:val="28"/>
          <w:lang w:val="en-US"/>
        </w:rPr>
        <w:t>JPG</w:t>
      </w:r>
    </w:p>
    <w:p w:rsidR="00FA454F" w:rsidRDefault="00FA454F" w:rsidP="00FA454F">
      <w:pPr>
        <w:ind w:firstLine="720"/>
      </w:pPr>
    </w:p>
    <w:p w:rsidR="00FA454F" w:rsidRDefault="00FA454F" w:rsidP="00FA454F">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Дистанционный урок МДК 01.02 </w:t>
      </w:r>
    </w:p>
    <w:p w:rsidR="00FA454F" w:rsidRDefault="00FA454F" w:rsidP="00FA454F">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36 – 1 час группа № 16  </w:t>
      </w:r>
    </w:p>
    <w:p w:rsidR="00FA454F" w:rsidRDefault="00FA454F" w:rsidP="00FA454F">
      <w:pPr>
        <w:spacing w:after="0"/>
        <w:jc w:val="center"/>
        <w:rPr>
          <w:rFonts w:ascii="Times New Roman" w:hAnsi="Times New Roman" w:cs="Times New Roman"/>
          <w:sz w:val="28"/>
          <w:szCs w:val="28"/>
        </w:rPr>
      </w:pPr>
      <w:r>
        <w:rPr>
          <w:rFonts w:ascii="Times New Roman" w:hAnsi="Times New Roman" w:cs="Times New Roman"/>
          <w:sz w:val="28"/>
          <w:szCs w:val="28"/>
        </w:rPr>
        <w:t>(согласно КТП на 1-2 полугодие 2019-2020г)</w:t>
      </w:r>
    </w:p>
    <w:p w:rsidR="00FA454F" w:rsidRDefault="00FA454F" w:rsidP="00FA454F">
      <w:pPr>
        <w:spacing w:after="0"/>
        <w:jc w:val="center"/>
        <w:rPr>
          <w:rFonts w:ascii="Times New Roman" w:hAnsi="Times New Roman" w:cs="Times New Roman"/>
          <w:b/>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w:t>
      </w:r>
      <w:bookmarkStart w:id="0" w:name="_GoBack"/>
      <w:r w:rsidRPr="000F67D7">
        <w:rPr>
          <w:rFonts w:ascii="Times New Roman" w:hAnsi="Times New Roman" w:cs="Times New Roman"/>
          <w:b/>
          <w:sz w:val="28"/>
          <w:szCs w:val="28"/>
        </w:rPr>
        <w:t>«</w:t>
      </w:r>
      <w:r w:rsidR="000F67D7" w:rsidRPr="000F67D7">
        <w:rPr>
          <w:rFonts w:ascii="Times New Roman" w:hAnsi="Times New Roman" w:cs="Times New Roman"/>
          <w:b/>
          <w:sz w:val="28"/>
          <w:szCs w:val="28"/>
        </w:rPr>
        <w:t>Стойки</w:t>
      </w:r>
      <w:r w:rsidRPr="000F67D7">
        <w:rPr>
          <w:rFonts w:ascii="Times New Roman" w:hAnsi="Times New Roman" w:cs="Times New Roman"/>
          <w:b/>
          <w:sz w:val="28"/>
          <w:szCs w:val="28"/>
        </w:rPr>
        <w:t>»</w:t>
      </w:r>
      <w:bookmarkEnd w:id="0"/>
    </w:p>
    <w:p w:rsidR="00FA454F" w:rsidRDefault="00FA454F" w:rsidP="00FA454F">
      <w:pPr>
        <w:spacing w:after="0"/>
        <w:rPr>
          <w:rFonts w:ascii="Times New Roman" w:hAnsi="Times New Roman" w:cs="Times New Roman"/>
          <w:b/>
          <w:sz w:val="28"/>
          <w:szCs w:val="28"/>
        </w:rPr>
      </w:pPr>
    </w:p>
    <w:p w:rsidR="000A0BCB" w:rsidRPr="000A0BCB" w:rsidRDefault="00450437" w:rsidP="00FA45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A0BCB">
        <w:rPr>
          <w:rFonts w:ascii="Times New Roman" w:hAnsi="Times New Roman" w:cs="Times New Roman"/>
          <w:sz w:val="28"/>
          <w:szCs w:val="28"/>
        </w:rPr>
        <w:t>Стойками или колоннами, называются высокие вертикальные опоры, работающие на сжатие. Они применяются в качестве промежуточных опор</w:t>
      </w:r>
      <w:r w:rsidR="000A0BCB" w:rsidRPr="000A0BCB">
        <w:rPr>
          <w:rFonts w:ascii="Times New Roman" w:eastAsia="Times New Roman" w:hAnsi="Times New Roman" w:cs="Times New Roman"/>
          <w:color w:val="000000"/>
          <w:sz w:val="34"/>
          <w:lang w:eastAsia="ru-RU"/>
        </w:rPr>
        <w:t xml:space="preserve"> </w:t>
      </w:r>
      <w:r w:rsidR="000A0BCB" w:rsidRPr="000A0BCB">
        <w:rPr>
          <w:rFonts w:ascii="Times New Roman" w:hAnsi="Times New Roman" w:cs="Times New Roman"/>
          <w:sz w:val="28"/>
          <w:szCs w:val="28"/>
        </w:rPr>
        <w:t>межуточных опор перекрытий больших пролетов, вертикальных элементов каркасов зданий, опор эстакад, рабочих площадок, трубопроводов н т, тт.</w:t>
      </w:r>
    </w:p>
    <w:p w:rsidR="000A0BCB" w:rsidRPr="000A0BCB" w:rsidRDefault="000A0BCB" w:rsidP="00FA454F">
      <w:pPr>
        <w:spacing w:after="0" w:line="240" w:lineRule="auto"/>
        <w:jc w:val="both"/>
        <w:rPr>
          <w:rFonts w:ascii="Times New Roman" w:hAnsi="Times New Roman" w:cs="Times New Roman"/>
          <w:sz w:val="28"/>
          <w:szCs w:val="28"/>
        </w:rPr>
      </w:pPr>
      <w:r w:rsidRPr="000A0BCB">
        <w:rPr>
          <w:rFonts w:ascii="Times New Roman" w:hAnsi="Times New Roman" w:cs="Times New Roman"/>
          <w:sz w:val="28"/>
          <w:szCs w:val="28"/>
        </w:rPr>
        <w:t>В зависимости от условий передачи нагрузки различают центральн</w:t>
      </w:r>
      <w:proofErr w:type="gramStart"/>
      <w:r w:rsidRPr="000A0BCB">
        <w:rPr>
          <w:rFonts w:ascii="Times New Roman" w:hAnsi="Times New Roman" w:cs="Times New Roman"/>
          <w:sz w:val="28"/>
          <w:szCs w:val="28"/>
        </w:rPr>
        <w:t>о-</w:t>
      </w:r>
      <w:proofErr w:type="gramEnd"/>
      <w:r w:rsidRPr="000A0BCB">
        <w:rPr>
          <w:rFonts w:ascii="Times New Roman" w:hAnsi="Times New Roman" w:cs="Times New Roman"/>
          <w:sz w:val="28"/>
          <w:szCs w:val="28"/>
        </w:rPr>
        <w:t xml:space="preserve"> и внецентренно сжатые колонны.</w:t>
      </w:r>
    </w:p>
    <w:p w:rsidR="000A0BCB" w:rsidRPr="000A0BCB" w:rsidRDefault="000A0BCB" w:rsidP="00FA454F">
      <w:pPr>
        <w:spacing w:after="0" w:line="240" w:lineRule="auto"/>
        <w:ind w:firstLine="708"/>
        <w:jc w:val="both"/>
        <w:rPr>
          <w:rFonts w:ascii="Times New Roman" w:hAnsi="Times New Roman" w:cs="Times New Roman"/>
          <w:sz w:val="28"/>
          <w:szCs w:val="28"/>
        </w:rPr>
      </w:pPr>
      <w:r w:rsidRPr="000A0BCB">
        <w:rPr>
          <w:rFonts w:ascii="Times New Roman" w:hAnsi="Times New Roman" w:cs="Times New Roman"/>
          <w:sz w:val="28"/>
          <w:szCs w:val="28"/>
        </w:rPr>
        <w:t>Центрально-сжатые колонны воспринимают продольную силу, приложенную по оси колонны и вызывающую ее сжатие, распределенное равномерно по площади поперечного сечения.</w:t>
      </w:r>
    </w:p>
    <w:p w:rsidR="000A0BCB" w:rsidRPr="000A0BCB" w:rsidRDefault="000A0BCB" w:rsidP="00FA454F">
      <w:pPr>
        <w:spacing w:after="0" w:line="240" w:lineRule="auto"/>
        <w:ind w:firstLine="708"/>
        <w:jc w:val="both"/>
        <w:rPr>
          <w:rFonts w:ascii="Times New Roman" w:hAnsi="Times New Roman" w:cs="Times New Roman"/>
          <w:sz w:val="28"/>
          <w:szCs w:val="28"/>
        </w:rPr>
      </w:pPr>
      <w:r w:rsidRPr="000A0BCB">
        <w:rPr>
          <w:rFonts w:ascii="Times New Roman" w:hAnsi="Times New Roman" w:cs="Times New Roman"/>
          <w:sz w:val="28"/>
          <w:szCs w:val="28"/>
        </w:rPr>
        <w:t>Внецентренно сжатые колонны кроме осевого сжатия воспринимают изгиб от момента созданного внецентренным приложением продольного усилия. Изгибающий момент, действующий на колонну, может быть создан также поперечной силой или передан от других элементов конструкций в жестком узле.</w:t>
      </w:r>
    </w:p>
    <w:p w:rsidR="000A0BCB" w:rsidRPr="000A0BCB" w:rsidRDefault="000A0BCB" w:rsidP="00FA454F">
      <w:pPr>
        <w:spacing w:after="0" w:line="240" w:lineRule="auto"/>
        <w:ind w:firstLine="708"/>
        <w:jc w:val="both"/>
        <w:rPr>
          <w:rFonts w:ascii="Times New Roman" w:hAnsi="Times New Roman" w:cs="Times New Roman"/>
          <w:sz w:val="28"/>
          <w:szCs w:val="28"/>
        </w:rPr>
      </w:pPr>
      <w:r w:rsidRPr="000A0BCB">
        <w:rPr>
          <w:rFonts w:ascii="Times New Roman" w:hAnsi="Times New Roman" w:cs="Times New Roman"/>
          <w:sz w:val="28"/>
          <w:szCs w:val="28"/>
        </w:rPr>
        <w:t>Колонна состоит из трех основных частей, имеющ</w:t>
      </w:r>
      <w:r w:rsidR="00FC3E0C">
        <w:rPr>
          <w:rFonts w:ascii="Times New Roman" w:hAnsi="Times New Roman" w:cs="Times New Roman"/>
          <w:sz w:val="28"/>
          <w:szCs w:val="28"/>
        </w:rPr>
        <w:t>их разное назначение: оголовка,</w:t>
      </w:r>
      <w:r w:rsidRPr="000A0BCB">
        <w:rPr>
          <w:rFonts w:ascii="Times New Roman" w:hAnsi="Times New Roman" w:cs="Times New Roman"/>
          <w:sz w:val="28"/>
          <w:szCs w:val="28"/>
        </w:rPr>
        <w:t xml:space="preserve"> </w:t>
      </w:r>
      <w:r w:rsidR="00FC3E0C" w:rsidRPr="000A0BCB">
        <w:rPr>
          <w:rFonts w:ascii="Times New Roman" w:hAnsi="Times New Roman" w:cs="Times New Roman"/>
          <w:sz w:val="28"/>
          <w:szCs w:val="28"/>
        </w:rPr>
        <w:t>стер</w:t>
      </w:r>
      <w:r w:rsidR="00FC3E0C">
        <w:rPr>
          <w:rFonts w:ascii="Times New Roman" w:hAnsi="Times New Roman" w:cs="Times New Roman"/>
          <w:sz w:val="28"/>
          <w:szCs w:val="28"/>
        </w:rPr>
        <w:t xml:space="preserve">жня и базы </w:t>
      </w:r>
    </w:p>
    <w:p w:rsidR="000A0BCB" w:rsidRPr="000A0BCB" w:rsidRDefault="000A0BCB" w:rsidP="00FA454F">
      <w:pPr>
        <w:spacing w:after="0" w:line="240" w:lineRule="auto"/>
        <w:jc w:val="both"/>
        <w:rPr>
          <w:rFonts w:ascii="Times New Roman" w:hAnsi="Times New Roman" w:cs="Times New Roman"/>
          <w:sz w:val="28"/>
          <w:szCs w:val="28"/>
        </w:rPr>
      </w:pPr>
      <w:r w:rsidRPr="000A0BCB">
        <w:rPr>
          <w:rFonts w:ascii="Times New Roman" w:hAnsi="Times New Roman" w:cs="Times New Roman"/>
          <w:sz w:val="28"/>
          <w:szCs w:val="28"/>
        </w:rPr>
        <w:t>Оголовок служит опорой для конструкции, нагружающей колонну. Стержень является основным несущим элементом колонны, передающим нагрузку от оголовка к базе. База, или башмак, колонны передает нагрузку от стержня на фундамент и служит для закрепления колонны в фундаменте.</w:t>
      </w:r>
    </w:p>
    <w:p w:rsidR="000A0BCB" w:rsidRDefault="000A0BCB" w:rsidP="00FA454F">
      <w:pPr>
        <w:spacing w:after="0" w:line="240" w:lineRule="auto"/>
        <w:ind w:firstLine="708"/>
        <w:jc w:val="both"/>
        <w:rPr>
          <w:rFonts w:ascii="Times New Roman" w:hAnsi="Times New Roman" w:cs="Times New Roman"/>
          <w:sz w:val="28"/>
          <w:szCs w:val="28"/>
        </w:rPr>
      </w:pPr>
      <w:r w:rsidRPr="000A0BCB">
        <w:rPr>
          <w:rFonts w:ascii="Times New Roman" w:hAnsi="Times New Roman" w:cs="Times New Roman"/>
          <w:sz w:val="28"/>
          <w:szCs w:val="28"/>
        </w:rPr>
        <w:t>По конструкции различают сплошные колонны, имеющие сплошное поперечное сечение, и сквозные, или решетчатые, состоящие из отдельных ветвей, соединенных друг с другом прерывистыми связями.</w:t>
      </w:r>
    </w:p>
    <w:p w:rsidR="007139F4" w:rsidRPr="007139F4" w:rsidRDefault="007139F4" w:rsidP="00FA45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w:t>
      </w:r>
      <w:r w:rsidRPr="007139F4">
        <w:rPr>
          <w:rFonts w:ascii="Times New Roman" w:hAnsi="Times New Roman" w:cs="Times New Roman"/>
          <w:sz w:val="28"/>
          <w:szCs w:val="28"/>
        </w:rPr>
        <w:t>ипы поперечных сечений сплошных центрально-сж</w:t>
      </w:r>
      <w:r w:rsidR="00FC3E0C">
        <w:rPr>
          <w:rFonts w:ascii="Times New Roman" w:hAnsi="Times New Roman" w:cs="Times New Roman"/>
          <w:sz w:val="28"/>
          <w:szCs w:val="28"/>
        </w:rPr>
        <w:t>атых колонн показаны на рис. 1</w:t>
      </w:r>
      <w:r w:rsidRPr="007139F4">
        <w:rPr>
          <w:rFonts w:ascii="Times New Roman" w:hAnsi="Times New Roman" w:cs="Times New Roman"/>
          <w:sz w:val="28"/>
          <w:szCs w:val="28"/>
        </w:rPr>
        <w:t>.</w:t>
      </w:r>
    </w:p>
    <w:p w:rsidR="007139F4" w:rsidRPr="000A0BCB" w:rsidRDefault="00FC3E0C" w:rsidP="00FA45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Прокатный </w:t>
      </w:r>
      <w:proofErr w:type="spellStart"/>
      <w:r>
        <w:rPr>
          <w:rFonts w:ascii="Times New Roman" w:hAnsi="Times New Roman" w:cs="Times New Roman"/>
          <w:sz w:val="28"/>
          <w:szCs w:val="28"/>
        </w:rPr>
        <w:t>двутавр</w:t>
      </w:r>
      <w:proofErr w:type="spellEnd"/>
      <w:r>
        <w:rPr>
          <w:rFonts w:ascii="Times New Roman" w:hAnsi="Times New Roman" w:cs="Times New Roman"/>
          <w:sz w:val="28"/>
          <w:szCs w:val="28"/>
        </w:rPr>
        <w:t xml:space="preserve"> (рис.1</w:t>
      </w:r>
      <w:r w:rsidR="007139F4" w:rsidRPr="007139F4">
        <w:rPr>
          <w:rFonts w:ascii="Times New Roman" w:hAnsi="Times New Roman" w:cs="Times New Roman"/>
          <w:sz w:val="28"/>
          <w:szCs w:val="28"/>
        </w:rPr>
        <w:t>, а) обеспечивает простое конструктивное решение колонн, которые могут быть изготовлены из одного профиля, что возможно при наличии в сооружении соответствующих дополнитель</w:t>
      </w:r>
      <w:r w:rsidR="007139F4">
        <w:rPr>
          <w:rFonts w:ascii="Times New Roman" w:hAnsi="Times New Roman" w:cs="Times New Roman"/>
          <w:sz w:val="28"/>
          <w:szCs w:val="28"/>
        </w:rPr>
        <w:t>ных связей.</w:t>
      </w:r>
      <w:r w:rsidR="007139F4" w:rsidRPr="007139F4">
        <w:rPr>
          <w:rFonts w:ascii="Times New Roman" w:hAnsi="Times New Roman" w:cs="Times New Roman"/>
          <w:sz w:val="28"/>
          <w:szCs w:val="28"/>
        </w:rPr>
        <w:t xml:space="preserve"> Часто применяется сварное двутавровое сечение из трех листов (рис. 5.5, б), не требующее значительных затрат металла. Простые по конструкции крестовые сечения, с</w:t>
      </w:r>
      <w:r w:rsidR="00E25CB2">
        <w:rPr>
          <w:rFonts w:ascii="Times New Roman" w:hAnsi="Times New Roman" w:cs="Times New Roman"/>
          <w:sz w:val="28"/>
          <w:szCs w:val="28"/>
        </w:rPr>
        <w:t>оставленные из уголков (рис.1, в) или трех полос (рис.1</w:t>
      </w:r>
      <w:r w:rsidR="007139F4" w:rsidRPr="007139F4">
        <w:rPr>
          <w:rFonts w:ascii="Times New Roman" w:hAnsi="Times New Roman" w:cs="Times New Roman"/>
          <w:sz w:val="28"/>
          <w:szCs w:val="28"/>
        </w:rPr>
        <w:t>, г), находят применение в легких</w:t>
      </w:r>
      <w:r w:rsidR="00144529">
        <w:rPr>
          <w:rFonts w:ascii="Times New Roman" w:hAnsi="Times New Roman" w:cs="Times New Roman"/>
          <w:sz w:val="28"/>
          <w:szCs w:val="28"/>
        </w:rPr>
        <w:t xml:space="preserve"> колоннах.</w:t>
      </w:r>
      <w:r w:rsidR="00144529" w:rsidRPr="00144529">
        <w:rPr>
          <w:rFonts w:ascii="Times New Roman" w:eastAsia="Times New Roman" w:hAnsi="Times New Roman" w:cs="Times New Roman"/>
          <w:color w:val="000000"/>
          <w:sz w:val="36"/>
          <w:lang w:eastAsia="ru-RU"/>
        </w:rPr>
        <w:t xml:space="preserve"> </w:t>
      </w:r>
      <w:r w:rsidR="00144529" w:rsidRPr="00144529">
        <w:rPr>
          <w:rFonts w:ascii="Times New Roman" w:hAnsi="Times New Roman" w:cs="Times New Roman"/>
          <w:sz w:val="28"/>
          <w:szCs w:val="28"/>
        </w:rPr>
        <w:t xml:space="preserve">Сплошные сечения из </w:t>
      </w:r>
      <w:r w:rsidR="00144529" w:rsidRPr="00144529">
        <w:rPr>
          <w:rFonts w:ascii="Times New Roman" w:hAnsi="Times New Roman" w:cs="Times New Roman"/>
          <w:sz w:val="28"/>
          <w:szCs w:val="28"/>
        </w:rPr>
        <w:lastRenderedPageBreak/>
        <w:t>прокатных</w:t>
      </w:r>
      <w:r w:rsidR="00E25CB2">
        <w:rPr>
          <w:rFonts w:ascii="Times New Roman" w:hAnsi="Times New Roman" w:cs="Times New Roman"/>
          <w:sz w:val="28"/>
          <w:szCs w:val="28"/>
        </w:rPr>
        <w:t xml:space="preserve"> </w:t>
      </w:r>
      <w:proofErr w:type="spellStart"/>
      <w:r w:rsidR="00E25CB2">
        <w:rPr>
          <w:rFonts w:ascii="Times New Roman" w:hAnsi="Times New Roman" w:cs="Times New Roman"/>
          <w:sz w:val="28"/>
          <w:szCs w:val="28"/>
        </w:rPr>
        <w:t>двутавров</w:t>
      </w:r>
      <w:proofErr w:type="spellEnd"/>
      <w:r w:rsidR="00E25CB2">
        <w:rPr>
          <w:rFonts w:ascii="Times New Roman" w:hAnsi="Times New Roman" w:cs="Times New Roman"/>
          <w:sz w:val="28"/>
          <w:szCs w:val="28"/>
        </w:rPr>
        <w:t xml:space="preserve"> и швеллеров (рис.1</w:t>
      </w:r>
      <w:r w:rsidR="00144529" w:rsidRPr="00144529">
        <w:rPr>
          <w:rFonts w:ascii="Times New Roman" w:hAnsi="Times New Roman" w:cs="Times New Roman"/>
          <w:sz w:val="28"/>
          <w:szCs w:val="28"/>
        </w:rPr>
        <w:t xml:space="preserve">, д, е), несмотря на их </w:t>
      </w:r>
      <w:r w:rsidR="00144529">
        <w:rPr>
          <w:rFonts w:ascii="Times New Roman" w:hAnsi="Times New Roman" w:cs="Times New Roman"/>
          <w:sz w:val="28"/>
          <w:szCs w:val="28"/>
        </w:rPr>
        <w:t>простоту, являются металлоемкими. Дл</w:t>
      </w:r>
      <w:r w:rsidR="00144529" w:rsidRPr="00144529">
        <w:rPr>
          <w:rFonts w:ascii="Times New Roman" w:hAnsi="Times New Roman" w:cs="Times New Roman"/>
          <w:sz w:val="28"/>
          <w:szCs w:val="28"/>
        </w:rPr>
        <w:t xml:space="preserve">я сплошных колонн наиболее экономичны трубчатые и </w:t>
      </w:r>
      <w:r w:rsidR="00E25CB2">
        <w:rPr>
          <w:rFonts w:ascii="Times New Roman" w:hAnsi="Times New Roman" w:cs="Times New Roman"/>
          <w:sz w:val="28"/>
          <w:szCs w:val="28"/>
        </w:rPr>
        <w:t>коробчатые сечения (рис.1</w:t>
      </w:r>
      <w:r w:rsidR="00144529" w:rsidRPr="00144529">
        <w:rPr>
          <w:rFonts w:ascii="Times New Roman" w:hAnsi="Times New Roman" w:cs="Times New Roman"/>
          <w:sz w:val="28"/>
          <w:szCs w:val="28"/>
        </w:rPr>
        <w:t xml:space="preserve">, </w:t>
      </w:r>
      <w:proofErr w:type="gramStart"/>
      <w:r w:rsidR="00144529" w:rsidRPr="00144529">
        <w:rPr>
          <w:rFonts w:ascii="Times New Roman" w:hAnsi="Times New Roman" w:cs="Times New Roman"/>
          <w:sz w:val="28"/>
          <w:szCs w:val="28"/>
        </w:rPr>
        <w:t>ж—и</w:t>
      </w:r>
      <w:proofErr w:type="gramEnd"/>
      <w:r w:rsidR="00144529" w:rsidRPr="00144529">
        <w:rPr>
          <w:rFonts w:ascii="Times New Roman" w:hAnsi="Times New Roman" w:cs="Times New Roman"/>
          <w:sz w:val="28"/>
          <w:szCs w:val="28"/>
        </w:rPr>
        <w:t>). Для них характерно рациональное распределение масс</w:t>
      </w:r>
      <w:r w:rsidR="00144529">
        <w:rPr>
          <w:rFonts w:ascii="Times New Roman" w:hAnsi="Times New Roman" w:cs="Times New Roman"/>
          <w:sz w:val="28"/>
          <w:szCs w:val="28"/>
        </w:rPr>
        <w:t>ы металла, максимально удаленног</w:t>
      </w:r>
      <w:r w:rsidR="00144529" w:rsidRPr="00144529">
        <w:rPr>
          <w:rFonts w:ascii="Times New Roman" w:hAnsi="Times New Roman" w:cs="Times New Roman"/>
          <w:sz w:val="28"/>
          <w:szCs w:val="28"/>
        </w:rPr>
        <w:t>о от центра тяжести. Однако их недостатком является труднодоступность внутренней поверхности, поэтому при их использовании необходимо принимать меры против проникновения внутрь влаги.</w:t>
      </w:r>
    </w:p>
    <w:p w:rsidR="00450437" w:rsidRDefault="00450437" w:rsidP="00FA454F">
      <w:pPr>
        <w:spacing w:after="0" w:line="240" w:lineRule="auto"/>
        <w:jc w:val="both"/>
        <w:rPr>
          <w:rFonts w:ascii="Times New Roman" w:hAnsi="Times New Roman" w:cs="Times New Roman"/>
          <w:sz w:val="28"/>
          <w:szCs w:val="28"/>
        </w:rPr>
      </w:pPr>
    </w:p>
    <w:p w:rsidR="000A0BCB" w:rsidRDefault="00144529" w:rsidP="00FA454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9A54B86" wp14:editId="154F1A57">
            <wp:extent cx="4703618" cy="1390015"/>
            <wp:effectExtent l="0" t="0" r="190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7860" cy="1391269"/>
                    </a:xfrm>
                    <a:prstGeom prst="rect">
                      <a:avLst/>
                    </a:prstGeom>
                    <a:noFill/>
                  </pic:spPr>
                </pic:pic>
              </a:graphicData>
            </a:graphic>
          </wp:inline>
        </w:drawing>
      </w:r>
    </w:p>
    <w:p w:rsidR="000A0BCB" w:rsidRDefault="00144529" w:rsidP="00FA454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B23A19" wp14:editId="4E6B974A">
            <wp:extent cx="4724400" cy="14204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7331" cy="1421376"/>
                    </a:xfrm>
                    <a:prstGeom prst="rect">
                      <a:avLst/>
                    </a:prstGeom>
                    <a:noFill/>
                  </pic:spPr>
                </pic:pic>
              </a:graphicData>
            </a:graphic>
          </wp:inline>
        </w:drawing>
      </w:r>
    </w:p>
    <w:p w:rsidR="00144529" w:rsidRPr="00144529" w:rsidRDefault="00E25CB2" w:rsidP="00FA454F">
      <w:pPr>
        <w:spacing w:after="0" w:line="240" w:lineRule="auto"/>
        <w:jc w:val="both"/>
        <w:rPr>
          <w:rFonts w:ascii="Times New Roman" w:hAnsi="Times New Roman" w:cs="Times New Roman"/>
          <w:i/>
          <w:sz w:val="24"/>
          <w:szCs w:val="28"/>
        </w:rPr>
      </w:pPr>
      <w:r>
        <w:rPr>
          <w:rFonts w:ascii="Times New Roman" w:hAnsi="Times New Roman" w:cs="Times New Roman"/>
          <w:i/>
          <w:sz w:val="24"/>
          <w:szCs w:val="28"/>
        </w:rPr>
        <w:t>Рис. 1</w:t>
      </w:r>
      <w:r w:rsidR="00144529" w:rsidRPr="00144529">
        <w:rPr>
          <w:rFonts w:ascii="Times New Roman" w:hAnsi="Times New Roman" w:cs="Times New Roman"/>
          <w:i/>
          <w:sz w:val="24"/>
          <w:szCs w:val="28"/>
        </w:rPr>
        <w:t>. Типы сечений сплошных центрально-сжатых колонн:</w:t>
      </w:r>
    </w:p>
    <w:p w:rsidR="00144529" w:rsidRPr="00144529" w:rsidRDefault="00144529" w:rsidP="00FA454F">
      <w:pPr>
        <w:spacing w:after="0" w:line="240" w:lineRule="auto"/>
        <w:jc w:val="both"/>
        <w:rPr>
          <w:rFonts w:ascii="Times New Roman" w:hAnsi="Times New Roman" w:cs="Times New Roman"/>
          <w:i/>
          <w:sz w:val="24"/>
          <w:szCs w:val="28"/>
        </w:rPr>
      </w:pPr>
      <w:proofErr w:type="gramStart"/>
      <w:r w:rsidRPr="00144529">
        <w:rPr>
          <w:rFonts w:ascii="Times New Roman" w:hAnsi="Times New Roman" w:cs="Times New Roman"/>
          <w:i/>
          <w:sz w:val="24"/>
          <w:szCs w:val="28"/>
        </w:rPr>
        <w:t xml:space="preserve">а --- двутавровое, из прокатного профиля; б двутавровое сварное; Б — крестовое, из уголков; г — крестовое, из полос; </w:t>
      </w:r>
      <w:r w:rsidRPr="00144529">
        <w:rPr>
          <w:rFonts w:ascii="Times New Roman" w:hAnsi="Times New Roman" w:cs="Times New Roman"/>
          <w:i/>
          <w:noProof/>
          <w:sz w:val="24"/>
          <w:szCs w:val="28"/>
          <w:lang w:eastAsia="ru-RU"/>
        </w:rPr>
        <w:drawing>
          <wp:inline distT="0" distB="0" distL="0" distR="0" wp14:anchorId="1097D34B" wp14:editId="2B919CD2">
            <wp:extent cx="3240" cy="6479"/>
            <wp:effectExtent l="0" t="0" r="0" b="0"/>
            <wp:docPr id="3045" name="Picture 3045"/>
            <wp:cNvGraphicFramePr/>
            <a:graphic xmlns:a="http://schemas.openxmlformats.org/drawingml/2006/main">
              <a:graphicData uri="http://schemas.openxmlformats.org/drawingml/2006/picture">
                <pic:pic xmlns:pic="http://schemas.openxmlformats.org/drawingml/2006/picture">
                  <pic:nvPicPr>
                    <pic:cNvPr id="3045" name="Picture 3045"/>
                    <pic:cNvPicPr/>
                  </pic:nvPicPr>
                  <pic:blipFill>
                    <a:blip r:embed="rId12"/>
                    <a:stretch>
                      <a:fillRect/>
                    </a:stretch>
                  </pic:blipFill>
                  <pic:spPr>
                    <a:xfrm>
                      <a:off x="0" y="0"/>
                      <a:ext cx="3240" cy="6479"/>
                    </a:xfrm>
                    <a:prstGeom prst="rect">
                      <a:avLst/>
                    </a:prstGeom>
                  </pic:spPr>
                </pic:pic>
              </a:graphicData>
            </a:graphic>
          </wp:inline>
        </w:drawing>
      </w:r>
      <w:r w:rsidRPr="00144529">
        <w:rPr>
          <w:rFonts w:ascii="Times New Roman" w:hAnsi="Times New Roman" w:cs="Times New Roman"/>
          <w:i/>
          <w:sz w:val="24"/>
          <w:szCs w:val="28"/>
        </w:rPr>
        <w:tab/>
        <w:t xml:space="preserve">д — составное, из двутавра и швеллеров; е — составное, из </w:t>
      </w:r>
      <w:proofErr w:type="spellStart"/>
      <w:r w:rsidRPr="00144529">
        <w:rPr>
          <w:rFonts w:ascii="Times New Roman" w:hAnsi="Times New Roman" w:cs="Times New Roman"/>
          <w:i/>
          <w:sz w:val="24"/>
          <w:szCs w:val="28"/>
        </w:rPr>
        <w:t>двутавров</w:t>
      </w:r>
      <w:proofErr w:type="spellEnd"/>
      <w:r w:rsidRPr="00144529">
        <w:rPr>
          <w:rFonts w:ascii="Times New Roman" w:hAnsi="Times New Roman" w:cs="Times New Roman"/>
          <w:i/>
          <w:sz w:val="24"/>
          <w:szCs w:val="28"/>
        </w:rPr>
        <w:t>; ж — трубчатое; з — коробчатое, из швеллеров; и — коробчатое, из уголков</w:t>
      </w:r>
      <w:proofErr w:type="gramEnd"/>
    </w:p>
    <w:p w:rsidR="000A0BCB" w:rsidRDefault="000A0BCB" w:rsidP="00FA454F">
      <w:pPr>
        <w:spacing w:after="0" w:line="240" w:lineRule="auto"/>
        <w:jc w:val="both"/>
        <w:rPr>
          <w:rFonts w:ascii="Times New Roman" w:hAnsi="Times New Roman" w:cs="Times New Roman"/>
          <w:sz w:val="28"/>
          <w:szCs w:val="28"/>
        </w:rPr>
      </w:pPr>
    </w:p>
    <w:p w:rsidR="000A0BCB" w:rsidRDefault="00144529" w:rsidP="00FA454F">
      <w:pPr>
        <w:spacing w:after="0" w:line="240" w:lineRule="auto"/>
        <w:ind w:firstLine="708"/>
        <w:jc w:val="both"/>
        <w:rPr>
          <w:rFonts w:ascii="Times New Roman" w:hAnsi="Times New Roman" w:cs="Times New Roman"/>
          <w:sz w:val="28"/>
          <w:szCs w:val="28"/>
        </w:rPr>
      </w:pPr>
      <w:r w:rsidRPr="00144529">
        <w:rPr>
          <w:rFonts w:ascii="Times New Roman" w:hAnsi="Times New Roman" w:cs="Times New Roman"/>
          <w:sz w:val="28"/>
          <w:szCs w:val="28"/>
        </w:rPr>
        <w:t>Стержень сквозной центрально-сжатой колонны состоит из двух ил</w:t>
      </w:r>
      <w:r>
        <w:rPr>
          <w:rFonts w:ascii="Times New Roman" w:hAnsi="Times New Roman" w:cs="Times New Roman"/>
          <w:sz w:val="28"/>
          <w:szCs w:val="28"/>
        </w:rPr>
        <w:t>и четырех ветвей, связанных друг с другом раскосами или п</w:t>
      </w:r>
      <w:r w:rsidRPr="00144529">
        <w:rPr>
          <w:rFonts w:ascii="Times New Roman" w:hAnsi="Times New Roman" w:cs="Times New Roman"/>
          <w:sz w:val="28"/>
          <w:szCs w:val="28"/>
        </w:rPr>
        <w:t>ланками. Наиболее часто встр</w:t>
      </w:r>
      <w:r>
        <w:rPr>
          <w:rFonts w:ascii="Times New Roman" w:hAnsi="Times New Roman" w:cs="Times New Roman"/>
          <w:sz w:val="28"/>
          <w:szCs w:val="28"/>
        </w:rPr>
        <w:t>ечаются сварные колонны, составл</w:t>
      </w:r>
      <w:r w:rsidRPr="00144529">
        <w:rPr>
          <w:rFonts w:ascii="Times New Roman" w:hAnsi="Times New Roman" w:cs="Times New Roman"/>
          <w:sz w:val="28"/>
          <w:szCs w:val="28"/>
        </w:rPr>
        <w:t>енные из двух ветвей. Они могут</w:t>
      </w:r>
      <w:r>
        <w:rPr>
          <w:rFonts w:ascii="Times New Roman" w:hAnsi="Times New Roman" w:cs="Times New Roman"/>
          <w:sz w:val="28"/>
          <w:szCs w:val="28"/>
        </w:rPr>
        <w:t xml:space="preserve"> быть образованы из </w:t>
      </w:r>
      <w:proofErr w:type="spellStart"/>
      <w:r>
        <w:rPr>
          <w:rFonts w:ascii="Times New Roman" w:hAnsi="Times New Roman" w:cs="Times New Roman"/>
          <w:sz w:val="28"/>
          <w:szCs w:val="28"/>
        </w:rPr>
        <w:t>двутавров</w:t>
      </w:r>
      <w:proofErr w:type="spellEnd"/>
      <w:r>
        <w:rPr>
          <w:rFonts w:ascii="Times New Roman" w:hAnsi="Times New Roman" w:cs="Times New Roman"/>
          <w:sz w:val="28"/>
          <w:szCs w:val="28"/>
        </w:rPr>
        <w:t xml:space="preserve"> (р</w:t>
      </w:r>
      <w:r w:rsidR="00E25CB2">
        <w:rPr>
          <w:rFonts w:ascii="Times New Roman" w:hAnsi="Times New Roman" w:cs="Times New Roman"/>
          <w:sz w:val="28"/>
          <w:szCs w:val="28"/>
        </w:rPr>
        <w:t>ис,2</w:t>
      </w:r>
      <w:r w:rsidRPr="00144529">
        <w:rPr>
          <w:rFonts w:ascii="Times New Roman" w:hAnsi="Times New Roman" w:cs="Times New Roman"/>
          <w:sz w:val="28"/>
          <w:szCs w:val="28"/>
        </w:rPr>
        <w:t>, а), швеллеров, рас</w:t>
      </w:r>
      <w:r>
        <w:rPr>
          <w:rFonts w:ascii="Times New Roman" w:hAnsi="Times New Roman" w:cs="Times New Roman"/>
          <w:sz w:val="28"/>
          <w:szCs w:val="28"/>
        </w:rPr>
        <w:t>положенных полками внутрь (рис.</w:t>
      </w:r>
      <w:r w:rsidR="00E25CB2">
        <w:rPr>
          <w:rFonts w:ascii="Times New Roman" w:hAnsi="Times New Roman" w:cs="Times New Roman"/>
          <w:sz w:val="28"/>
          <w:szCs w:val="28"/>
        </w:rPr>
        <w:t>2, б) наружу (рис,2</w:t>
      </w:r>
      <w:r w:rsidRPr="00144529">
        <w:rPr>
          <w:rFonts w:ascii="Times New Roman" w:hAnsi="Times New Roman" w:cs="Times New Roman"/>
          <w:sz w:val="28"/>
          <w:szCs w:val="28"/>
        </w:rPr>
        <w:t xml:space="preserve">, в). </w:t>
      </w:r>
      <w:proofErr w:type="spellStart"/>
      <w:r w:rsidRPr="00144529">
        <w:rPr>
          <w:rFonts w:ascii="Times New Roman" w:hAnsi="Times New Roman" w:cs="Times New Roman"/>
          <w:sz w:val="28"/>
          <w:szCs w:val="28"/>
        </w:rPr>
        <w:t>Двутавры</w:t>
      </w:r>
      <w:proofErr w:type="spellEnd"/>
      <w:r w:rsidRPr="00144529">
        <w:rPr>
          <w:rFonts w:ascii="Times New Roman" w:hAnsi="Times New Roman" w:cs="Times New Roman"/>
          <w:sz w:val="28"/>
          <w:szCs w:val="28"/>
        </w:rPr>
        <w:t xml:space="preserve"> применяются при более значительных нагрузках, при которых сечение швеллера не обеспечи</w:t>
      </w:r>
      <w:r>
        <w:rPr>
          <w:rFonts w:ascii="Times New Roman" w:hAnsi="Times New Roman" w:cs="Times New Roman"/>
          <w:sz w:val="28"/>
          <w:szCs w:val="28"/>
        </w:rPr>
        <w:t>вает н</w:t>
      </w:r>
      <w:r w:rsidRPr="00144529">
        <w:rPr>
          <w:rFonts w:ascii="Times New Roman" w:hAnsi="Times New Roman" w:cs="Times New Roman"/>
          <w:sz w:val="28"/>
          <w:szCs w:val="28"/>
        </w:rPr>
        <w:t>едостаточной устойчивости. Сечение, составленное</w:t>
      </w:r>
      <w:r>
        <w:rPr>
          <w:rFonts w:ascii="Times New Roman" w:hAnsi="Times New Roman" w:cs="Times New Roman"/>
          <w:sz w:val="28"/>
          <w:szCs w:val="28"/>
        </w:rPr>
        <w:t xml:space="preserve"> из четырех уголков (</w:t>
      </w:r>
      <w:r w:rsidR="00E25CB2">
        <w:rPr>
          <w:rFonts w:ascii="Times New Roman" w:hAnsi="Times New Roman" w:cs="Times New Roman"/>
          <w:sz w:val="28"/>
          <w:szCs w:val="28"/>
        </w:rPr>
        <w:t>рис.2</w:t>
      </w:r>
      <w:r w:rsidR="002E289F">
        <w:rPr>
          <w:rFonts w:ascii="Times New Roman" w:hAnsi="Times New Roman" w:cs="Times New Roman"/>
          <w:sz w:val="28"/>
          <w:szCs w:val="28"/>
        </w:rPr>
        <w:t>, г</w:t>
      </w:r>
      <w:r>
        <w:rPr>
          <w:rFonts w:ascii="Times New Roman" w:hAnsi="Times New Roman" w:cs="Times New Roman"/>
          <w:sz w:val="28"/>
          <w:szCs w:val="28"/>
        </w:rPr>
        <w:t>), применяется для элементов большой длины, требующих значительного поперечного сечения.</w:t>
      </w:r>
    </w:p>
    <w:p w:rsidR="002E289F" w:rsidRDefault="002E289F" w:rsidP="00FA454F">
      <w:pPr>
        <w:spacing w:after="0" w:line="240" w:lineRule="auto"/>
        <w:ind w:firstLine="708"/>
        <w:jc w:val="both"/>
        <w:rPr>
          <w:rFonts w:ascii="Times New Roman" w:hAnsi="Times New Roman" w:cs="Times New Roman"/>
          <w:sz w:val="28"/>
          <w:szCs w:val="28"/>
        </w:rPr>
      </w:pPr>
      <w:r w:rsidRPr="002E289F">
        <w:rPr>
          <w:rFonts w:ascii="Times New Roman" w:hAnsi="Times New Roman" w:cs="Times New Roman"/>
          <w:sz w:val="28"/>
          <w:szCs w:val="28"/>
        </w:rPr>
        <w:t>Колонны с со</w:t>
      </w:r>
      <w:r w:rsidR="00E25CB2">
        <w:rPr>
          <w:rFonts w:ascii="Times New Roman" w:hAnsi="Times New Roman" w:cs="Times New Roman"/>
          <w:sz w:val="28"/>
          <w:szCs w:val="28"/>
        </w:rPr>
        <w:t>единительными планками (рис.2</w:t>
      </w:r>
      <w:r w:rsidRPr="002E289F">
        <w:rPr>
          <w:rFonts w:ascii="Times New Roman" w:hAnsi="Times New Roman" w:cs="Times New Roman"/>
          <w:sz w:val="28"/>
          <w:szCs w:val="28"/>
        </w:rPr>
        <w:t xml:space="preserve">, д) более просты в изготовлении. Но их планки, а также отдельные ветви, подвержены изгибу. Поэтому такие колонны используются только при сравнительно небольших нагрузках (до 2,5 МН) и малых расстояниях между (до м) отдельными ветвями. В колоннах с 60лее значительными габаритными размерами и нагрузками применяются </w:t>
      </w:r>
      <w:r w:rsidR="00E25CB2">
        <w:rPr>
          <w:rFonts w:ascii="Times New Roman" w:hAnsi="Times New Roman" w:cs="Times New Roman"/>
          <w:sz w:val="28"/>
          <w:szCs w:val="28"/>
        </w:rPr>
        <w:t>соединительные раскосы (рис.2</w:t>
      </w:r>
      <w:r w:rsidRPr="002E289F">
        <w:rPr>
          <w:rFonts w:ascii="Times New Roman" w:hAnsi="Times New Roman" w:cs="Times New Roman"/>
          <w:sz w:val="28"/>
          <w:szCs w:val="28"/>
        </w:rPr>
        <w:t>, е), элементы которых, не претерпевающие изгиба, обеспечивают более жесткую связь между ветвями колонны.</w:t>
      </w:r>
    </w:p>
    <w:p w:rsidR="002E289F" w:rsidRDefault="002E289F" w:rsidP="00FA454F">
      <w:pPr>
        <w:spacing w:after="0" w:line="240" w:lineRule="auto"/>
        <w:jc w:val="both"/>
        <w:rPr>
          <w:rFonts w:ascii="Times New Roman" w:hAnsi="Times New Roman" w:cs="Times New Roman"/>
          <w:sz w:val="28"/>
          <w:szCs w:val="28"/>
        </w:rPr>
      </w:pPr>
    </w:p>
    <w:p w:rsidR="002E289F" w:rsidRDefault="002E289F" w:rsidP="00FA454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39DD17" wp14:editId="22E362B2">
            <wp:extent cx="4939145" cy="132905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0723" cy="1329480"/>
                    </a:xfrm>
                    <a:prstGeom prst="rect">
                      <a:avLst/>
                    </a:prstGeom>
                    <a:noFill/>
                  </pic:spPr>
                </pic:pic>
              </a:graphicData>
            </a:graphic>
          </wp:inline>
        </w:drawing>
      </w:r>
    </w:p>
    <w:p w:rsidR="002E289F" w:rsidRDefault="002E289F" w:rsidP="00FA454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84E0801" wp14:editId="3495D0D3">
            <wp:extent cx="4944260" cy="1419572"/>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4475" cy="1428247"/>
                    </a:xfrm>
                    <a:prstGeom prst="rect">
                      <a:avLst/>
                    </a:prstGeom>
                    <a:noFill/>
                  </pic:spPr>
                </pic:pic>
              </a:graphicData>
            </a:graphic>
          </wp:inline>
        </w:drawing>
      </w:r>
    </w:p>
    <w:p w:rsidR="002E289F" w:rsidRPr="002E289F" w:rsidRDefault="00E25CB2" w:rsidP="00FA454F">
      <w:pPr>
        <w:spacing w:after="0" w:line="240" w:lineRule="auto"/>
        <w:jc w:val="both"/>
        <w:rPr>
          <w:rFonts w:ascii="Times New Roman" w:hAnsi="Times New Roman" w:cs="Times New Roman"/>
          <w:i/>
          <w:sz w:val="24"/>
          <w:szCs w:val="28"/>
        </w:rPr>
      </w:pPr>
      <w:r>
        <w:rPr>
          <w:rFonts w:ascii="Times New Roman" w:hAnsi="Times New Roman" w:cs="Times New Roman"/>
          <w:i/>
          <w:sz w:val="24"/>
          <w:szCs w:val="28"/>
        </w:rPr>
        <w:t>Рис. 2</w:t>
      </w:r>
      <w:r w:rsidR="002E289F" w:rsidRPr="002E289F">
        <w:rPr>
          <w:rFonts w:ascii="Times New Roman" w:hAnsi="Times New Roman" w:cs="Times New Roman"/>
          <w:i/>
          <w:sz w:val="24"/>
          <w:szCs w:val="28"/>
        </w:rPr>
        <w:t xml:space="preserve">. </w:t>
      </w:r>
      <w:proofErr w:type="gramStart"/>
      <w:r w:rsidR="002E289F" w:rsidRPr="002E289F">
        <w:rPr>
          <w:rFonts w:ascii="Times New Roman" w:hAnsi="Times New Roman" w:cs="Times New Roman"/>
          <w:i/>
          <w:sz w:val="24"/>
          <w:szCs w:val="28"/>
        </w:rPr>
        <w:t>Типы сечений (а—г) и соединений ветвей (д, е) сквозных центрально-сжатых колонн:</w:t>
      </w:r>
      <w:r w:rsidR="002E289F" w:rsidRPr="002E289F">
        <w:rPr>
          <w:rFonts w:ascii="Times New Roman" w:eastAsia="Times New Roman" w:hAnsi="Times New Roman" w:cs="Times New Roman"/>
          <w:color w:val="000000"/>
          <w:sz w:val="28"/>
          <w:lang w:eastAsia="ru-RU"/>
        </w:rPr>
        <w:t xml:space="preserve"> </w:t>
      </w:r>
      <w:r w:rsidR="002E289F" w:rsidRPr="002E289F">
        <w:rPr>
          <w:rFonts w:ascii="Times New Roman" w:hAnsi="Times New Roman" w:cs="Times New Roman"/>
          <w:i/>
          <w:sz w:val="24"/>
          <w:szCs w:val="28"/>
        </w:rPr>
        <w:t xml:space="preserve">а — из </w:t>
      </w:r>
      <w:proofErr w:type="spellStart"/>
      <w:r w:rsidR="002E289F" w:rsidRPr="002E289F">
        <w:rPr>
          <w:rFonts w:ascii="Times New Roman" w:hAnsi="Times New Roman" w:cs="Times New Roman"/>
          <w:i/>
          <w:sz w:val="24"/>
          <w:szCs w:val="28"/>
        </w:rPr>
        <w:t>двутавров</w:t>
      </w:r>
      <w:proofErr w:type="spellEnd"/>
      <w:r w:rsidR="002E289F" w:rsidRPr="002E289F">
        <w:rPr>
          <w:rFonts w:ascii="Times New Roman" w:hAnsi="Times New Roman" w:cs="Times New Roman"/>
          <w:i/>
          <w:sz w:val="24"/>
          <w:szCs w:val="28"/>
        </w:rPr>
        <w:t xml:space="preserve">; б — из швеллеров, расположенных полками внутрь; в — из швеллеров, расположенных полками наружу; г — </w:t>
      </w:r>
      <w:r w:rsidR="002E289F" w:rsidRPr="002E289F">
        <w:rPr>
          <w:rFonts w:ascii="Times New Roman" w:hAnsi="Times New Roman" w:cs="Times New Roman"/>
          <w:i/>
          <w:noProof/>
          <w:sz w:val="24"/>
          <w:szCs w:val="28"/>
          <w:lang w:eastAsia="ru-RU"/>
        </w:rPr>
        <w:drawing>
          <wp:inline distT="0" distB="0" distL="0" distR="0" wp14:anchorId="72790CE9" wp14:editId="28F133D1">
            <wp:extent cx="64169" cy="19250"/>
            <wp:effectExtent l="0" t="0" r="0" b="0"/>
            <wp:docPr id="3257" name="Picture 3257"/>
            <wp:cNvGraphicFramePr/>
            <a:graphic xmlns:a="http://schemas.openxmlformats.org/drawingml/2006/main">
              <a:graphicData uri="http://schemas.openxmlformats.org/drawingml/2006/picture">
                <pic:pic xmlns:pic="http://schemas.openxmlformats.org/drawingml/2006/picture">
                  <pic:nvPicPr>
                    <pic:cNvPr id="3257" name="Picture 3257"/>
                    <pic:cNvPicPr/>
                  </pic:nvPicPr>
                  <pic:blipFill>
                    <a:blip r:embed="rId15"/>
                    <a:stretch>
                      <a:fillRect/>
                    </a:stretch>
                  </pic:blipFill>
                  <pic:spPr>
                    <a:xfrm>
                      <a:off x="0" y="0"/>
                      <a:ext cx="64169" cy="19250"/>
                    </a:xfrm>
                    <a:prstGeom prst="rect">
                      <a:avLst/>
                    </a:prstGeom>
                  </pic:spPr>
                </pic:pic>
              </a:graphicData>
            </a:graphic>
          </wp:inline>
        </w:drawing>
      </w:r>
      <w:r w:rsidR="002E289F" w:rsidRPr="002E289F">
        <w:rPr>
          <w:rFonts w:ascii="Times New Roman" w:hAnsi="Times New Roman" w:cs="Times New Roman"/>
          <w:i/>
          <w:sz w:val="24"/>
          <w:szCs w:val="28"/>
        </w:rPr>
        <w:t>из уголков; д — с планками; е — с раскосами</w:t>
      </w:r>
      <w:proofErr w:type="gramEnd"/>
    </w:p>
    <w:p w:rsidR="002E289F" w:rsidRPr="002E289F" w:rsidRDefault="002E289F" w:rsidP="00FA454F">
      <w:pPr>
        <w:spacing w:after="0" w:line="240" w:lineRule="auto"/>
        <w:jc w:val="both"/>
        <w:rPr>
          <w:rFonts w:ascii="Times New Roman" w:hAnsi="Times New Roman" w:cs="Times New Roman"/>
          <w:i/>
          <w:sz w:val="24"/>
          <w:szCs w:val="28"/>
        </w:rPr>
      </w:pPr>
      <w:r w:rsidRPr="002E289F">
        <w:rPr>
          <w:rFonts w:ascii="Times New Roman" w:hAnsi="Times New Roman" w:cs="Times New Roman"/>
          <w:i/>
          <w:noProof/>
          <w:sz w:val="24"/>
          <w:szCs w:val="28"/>
          <w:lang w:eastAsia="ru-RU"/>
        </w:rPr>
        <w:drawing>
          <wp:inline distT="0" distB="0" distL="0" distR="0" wp14:anchorId="485DA56D" wp14:editId="4BA031E5">
            <wp:extent cx="3208" cy="6417"/>
            <wp:effectExtent l="0" t="0" r="0" b="0"/>
            <wp:docPr id="2321" name="Picture 2321"/>
            <wp:cNvGraphicFramePr/>
            <a:graphic xmlns:a="http://schemas.openxmlformats.org/drawingml/2006/main">
              <a:graphicData uri="http://schemas.openxmlformats.org/drawingml/2006/picture">
                <pic:pic xmlns:pic="http://schemas.openxmlformats.org/drawingml/2006/picture">
                  <pic:nvPicPr>
                    <pic:cNvPr id="2321" name="Picture 2321"/>
                    <pic:cNvPicPr/>
                  </pic:nvPicPr>
                  <pic:blipFill>
                    <a:blip r:embed="rId16"/>
                    <a:stretch>
                      <a:fillRect/>
                    </a:stretch>
                  </pic:blipFill>
                  <pic:spPr>
                    <a:xfrm>
                      <a:off x="0" y="0"/>
                      <a:ext cx="3208" cy="6417"/>
                    </a:xfrm>
                    <a:prstGeom prst="rect">
                      <a:avLst/>
                    </a:prstGeom>
                  </pic:spPr>
                </pic:pic>
              </a:graphicData>
            </a:graphic>
          </wp:inline>
        </w:drawing>
      </w:r>
    </w:p>
    <w:p w:rsidR="002E289F" w:rsidRDefault="002E289F" w:rsidP="00FA454F">
      <w:pPr>
        <w:spacing w:after="0" w:line="240" w:lineRule="auto"/>
        <w:ind w:firstLine="708"/>
        <w:jc w:val="both"/>
        <w:rPr>
          <w:rFonts w:ascii="Times New Roman" w:hAnsi="Times New Roman" w:cs="Times New Roman"/>
          <w:sz w:val="28"/>
          <w:szCs w:val="28"/>
        </w:rPr>
      </w:pPr>
      <w:r w:rsidRPr="002E289F">
        <w:rPr>
          <w:rFonts w:ascii="Times New Roman" w:hAnsi="Times New Roman" w:cs="Times New Roman"/>
          <w:sz w:val="28"/>
          <w:szCs w:val="28"/>
        </w:rPr>
        <w:t>Прочность и общая устойчивость сплошных центрально-сжатых колонн проверяются соответственно по формулам</w:t>
      </w:r>
      <w:r>
        <w:rPr>
          <w:rFonts w:ascii="Times New Roman" w:hAnsi="Times New Roman" w:cs="Times New Roman"/>
          <w:sz w:val="28"/>
          <w:szCs w:val="28"/>
        </w:rPr>
        <w:t>:</w:t>
      </w:r>
    </w:p>
    <w:p w:rsidR="002E289F" w:rsidRPr="002E289F" w:rsidRDefault="002E289F" w:rsidP="00FA454F">
      <w:pPr>
        <w:spacing w:after="0" w:line="240" w:lineRule="auto"/>
        <w:jc w:val="both"/>
        <w:rPr>
          <w:rFonts w:ascii="Times New Roman" w:hAnsi="Times New Roman" w:cs="Times New Roman"/>
          <w:sz w:val="28"/>
          <w:szCs w:val="28"/>
        </w:rPr>
      </w:pPr>
    </w:p>
    <w:p w:rsidR="000A0BCB" w:rsidRDefault="002E289F" w:rsidP="00FA454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A6FC3A" wp14:editId="30271556">
            <wp:extent cx="1231265" cy="414655"/>
            <wp:effectExtent l="0" t="0" r="698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9835" cy="417541"/>
                    </a:xfrm>
                    <a:prstGeom prst="rect">
                      <a:avLst/>
                    </a:prstGeom>
                    <a:noFill/>
                  </pic:spPr>
                </pic:pic>
              </a:graphicData>
            </a:graphic>
          </wp:inline>
        </w:drawing>
      </w:r>
    </w:p>
    <w:p w:rsidR="000A0BCB" w:rsidRDefault="002E289F" w:rsidP="00FA454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66A5D08" wp14:editId="197FDF1D">
            <wp:extent cx="1231265" cy="450850"/>
            <wp:effectExtent l="0" t="0" r="698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265" cy="450850"/>
                    </a:xfrm>
                    <a:prstGeom prst="rect">
                      <a:avLst/>
                    </a:prstGeom>
                    <a:noFill/>
                  </pic:spPr>
                </pic:pic>
              </a:graphicData>
            </a:graphic>
          </wp:inline>
        </w:drawing>
      </w:r>
    </w:p>
    <w:p w:rsidR="000A0BCB" w:rsidRDefault="000A0BCB" w:rsidP="00FA454F">
      <w:pPr>
        <w:spacing w:after="0" w:line="240" w:lineRule="auto"/>
        <w:jc w:val="both"/>
        <w:rPr>
          <w:rFonts w:ascii="Times New Roman" w:hAnsi="Times New Roman" w:cs="Times New Roman"/>
          <w:sz w:val="28"/>
          <w:szCs w:val="28"/>
        </w:rPr>
      </w:pPr>
    </w:p>
    <w:p w:rsidR="002E289F" w:rsidRPr="002E289F" w:rsidRDefault="002E289F" w:rsidP="00FA454F">
      <w:pPr>
        <w:spacing w:after="0" w:line="240" w:lineRule="auto"/>
        <w:jc w:val="both"/>
        <w:rPr>
          <w:rFonts w:ascii="Times New Roman" w:hAnsi="Times New Roman" w:cs="Times New Roman"/>
          <w:sz w:val="28"/>
          <w:szCs w:val="28"/>
        </w:rPr>
      </w:pPr>
      <w:r w:rsidRPr="002E289F">
        <w:rPr>
          <w:rFonts w:ascii="Times New Roman" w:hAnsi="Times New Roman" w:cs="Times New Roman"/>
          <w:sz w:val="28"/>
          <w:szCs w:val="28"/>
        </w:rPr>
        <w:t>где N — расчетная продольная с</w:t>
      </w:r>
      <w:r>
        <w:rPr>
          <w:rFonts w:ascii="Times New Roman" w:hAnsi="Times New Roman" w:cs="Times New Roman"/>
          <w:sz w:val="28"/>
          <w:szCs w:val="28"/>
        </w:rPr>
        <w:t>ила; F — площадь сечения стержня</w:t>
      </w:r>
      <w:r w:rsidR="0082014D">
        <w:rPr>
          <w:rFonts w:ascii="Times New Roman" w:hAnsi="Times New Roman" w:cs="Times New Roman"/>
          <w:sz w:val="28"/>
          <w:szCs w:val="28"/>
        </w:rPr>
        <w:t xml:space="preserve">; </w:t>
      </w:r>
      <w:r w:rsidR="0082014D" w:rsidRPr="0082014D">
        <w:rPr>
          <w:rFonts w:ascii="Times New Roman" w:hAnsi="Times New Roman" w:cs="Times New Roman"/>
          <w:sz w:val="28"/>
          <w:szCs w:val="28"/>
        </w:rPr>
        <w:t>λ</w:t>
      </w:r>
      <w:r w:rsidR="0082014D">
        <w:rPr>
          <w:rFonts w:ascii="Times New Roman" w:hAnsi="Times New Roman" w:cs="Times New Roman"/>
          <w:sz w:val="28"/>
          <w:szCs w:val="28"/>
          <w:vertAlign w:val="subscript"/>
          <w:lang w:val="en-US"/>
        </w:rPr>
        <w:t>min</w:t>
      </w:r>
      <w:r w:rsidRPr="002E289F">
        <w:rPr>
          <w:rFonts w:ascii="Times New Roman" w:hAnsi="Times New Roman" w:cs="Times New Roman"/>
          <w:sz w:val="28"/>
          <w:szCs w:val="28"/>
        </w:rPr>
        <w:t xml:space="preserve"> — минимальное значение коэффициента п</w:t>
      </w:r>
      <w:r w:rsidR="0082014D">
        <w:rPr>
          <w:rFonts w:ascii="Times New Roman" w:hAnsi="Times New Roman" w:cs="Times New Roman"/>
          <w:sz w:val="28"/>
          <w:szCs w:val="28"/>
        </w:rPr>
        <w:t xml:space="preserve">родольного изгиба, отвечающее большей из гибкостей: </w:t>
      </w:r>
      <w:proofErr w:type="spellStart"/>
      <w:r w:rsidR="0082014D" w:rsidRPr="0082014D">
        <w:rPr>
          <w:rFonts w:ascii="Times New Roman" w:hAnsi="Times New Roman" w:cs="Times New Roman"/>
          <w:sz w:val="28"/>
          <w:szCs w:val="28"/>
        </w:rPr>
        <w:t>λ</w:t>
      </w:r>
      <w:r w:rsidR="0082014D">
        <w:rPr>
          <w:rFonts w:ascii="Times New Roman" w:hAnsi="Times New Roman" w:cs="Times New Roman"/>
          <w:sz w:val="28"/>
          <w:szCs w:val="28"/>
        </w:rPr>
        <w:t>x</w:t>
      </w:r>
      <w:proofErr w:type="spellEnd"/>
      <w:r w:rsidR="0082014D">
        <w:rPr>
          <w:rFonts w:ascii="Times New Roman" w:hAnsi="Times New Roman" w:cs="Times New Roman"/>
          <w:sz w:val="28"/>
          <w:szCs w:val="28"/>
        </w:rPr>
        <w:t>=</w:t>
      </w:r>
      <w:proofErr w:type="spellStart"/>
      <w:r w:rsidRPr="002E289F">
        <w:rPr>
          <w:rFonts w:ascii="Times New Roman" w:hAnsi="Times New Roman" w:cs="Times New Roman"/>
          <w:sz w:val="28"/>
          <w:szCs w:val="28"/>
        </w:rPr>
        <w:t>r</w:t>
      </w:r>
      <w:r w:rsidRPr="0082014D">
        <w:rPr>
          <w:rFonts w:ascii="Times New Roman" w:hAnsi="Times New Roman" w:cs="Times New Roman"/>
          <w:sz w:val="28"/>
          <w:szCs w:val="28"/>
          <w:vertAlign w:val="subscript"/>
        </w:rPr>
        <w:t>x</w:t>
      </w:r>
      <w:proofErr w:type="spellEnd"/>
      <w:r w:rsidR="0082014D">
        <w:rPr>
          <w:rFonts w:ascii="Times New Roman" w:hAnsi="Times New Roman" w:cs="Times New Roman"/>
          <w:sz w:val="28"/>
          <w:szCs w:val="28"/>
        </w:rPr>
        <w:t xml:space="preserve"> или λ</w:t>
      </w:r>
      <w:r w:rsidR="0082014D">
        <w:rPr>
          <w:rFonts w:ascii="Times New Roman" w:hAnsi="Times New Roman" w:cs="Times New Roman"/>
          <w:sz w:val="28"/>
          <w:szCs w:val="28"/>
          <w:vertAlign w:val="subscript"/>
          <w:lang w:val="en-US"/>
        </w:rPr>
        <w:t>y</w:t>
      </w:r>
      <w:r w:rsidR="0082014D">
        <w:rPr>
          <w:rFonts w:ascii="Times New Roman" w:hAnsi="Times New Roman" w:cs="Times New Roman"/>
          <w:sz w:val="28"/>
          <w:szCs w:val="28"/>
        </w:rPr>
        <w:t xml:space="preserve"> = l</w:t>
      </w:r>
      <w:r w:rsidR="0082014D">
        <w:rPr>
          <w:rFonts w:ascii="Times New Roman" w:hAnsi="Times New Roman" w:cs="Times New Roman"/>
          <w:sz w:val="28"/>
          <w:szCs w:val="28"/>
          <w:vertAlign w:val="subscript"/>
          <w:lang w:val="en-US"/>
        </w:rPr>
        <w:t>y</w:t>
      </w:r>
      <w:r w:rsidR="0082014D">
        <w:rPr>
          <w:rFonts w:ascii="Times New Roman" w:hAnsi="Times New Roman" w:cs="Times New Roman"/>
          <w:sz w:val="28"/>
          <w:szCs w:val="28"/>
        </w:rPr>
        <w:t xml:space="preserve"> /r</w:t>
      </w:r>
      <w:r w:rsidR="0082014D">
        <w:rPr>
          <w:rFonts w:ascii="Times New Roman" w:hAnsi="Times New Roman" w:cs="Times New Roman"/>
          <w:sz w:val="28"/>
          <w:szCs w:val="28"/>
          <w:vertAlign w:val="subscript"/>
          <w:lang w:val="en-US"/>
        </w:rPr>
        <w:t>y</w:t>
      </w:r>
      <w:r w:rsidR="0082014D">
        <w:rPr>
          <w:rFonts w:ascii="Times New Roman" w:hAnsi="Times New Roman" w:cs="Times New Roman"/>
          <w:sz w:val="28"/>
          <w:szCs w:val="28"/>
          <w:vertAlign w:val="subscript"/>
        </w:rPr>
        <w:t xml:space="preserve">, </w:t>
      </w:r>
      <w:r w:rsidR="0082014D">
        <w:rPr>
          <w:rFonts w:ascii="Times New Roman" w:hAnsi="Times New Roman" w:cs="Times New Roman"/>
          <w:sz w:val="28"/>
          <w:szCs w:val="28"/>
        </w:rPr>
        <w:t>где 1</w:t>
      </w:r>
      <w:r w:rsidR="0082014D">
        <w:rPr>
          <w:rFonts w:ascii="Times New Roman" w:hAnsi="Times New Roman" w:cs="Times New Roman"/>
          <w:sz w:val="28"/>
          <w:szCs w:val="28"/>
          <w:vertAlign w:val="subscript"/>
          <w:lang w:val="en-US"/>
        </w:rPr>
        <w:t>x</w:t>
      </w:r>
      <w:r w:rsidR="0082014D">
        <w:rPr>
          <w:rFonts w:ascii="Times New Roman" w:hAnsi="Times New Roman" w:cs="Times New Roman"/>
          <w:sz w:val="28"/>
          <w:szCs w:val="28"/>
        </w:rPr>
        <w:t>,</w:t>
      </w:r>
      <w:r w:rsidRPr="002E289F">
        <w:rPr>
          <w:rFonts w:ascii="Times New Roman" w:hAnsi="Times New Roman" w:cs="Times New Roman"/>
          <w:sz w:val="28"/>
          <w:szCs w:val="28"/>
        </w:rPr>
        <w:t xml:space="preserve"> </w:t>
      </w:r>
      <w:r w:rsidR="0082014D" w:rsidRPr="0082014D">
        <w:rPr>
          <w:rFonts w:ascii="Times New Roman" w:hAnsi="Times New Roman" w:cs="Times New Roman"/>
          <w:sz w:val="28"/>
          <w:szCs w:val="28"/>
        </w:rPr>
        <w:t>l</w:t>
      </w:r>
      <w:r w:rsidR="0082014D" w:rsidRPr="0082014D">
        <w:rPr>
          <w:rFonts w:ascii="Times New Roman" w:hAnsi="Times New Roman" w:cs="Times New Roman"/>
          <w:sz w:val="28"/>
          <w:szCs w:val="28"/>
          <w:vertAlign w:val="subscript"/>
          <w:lang w:val="en-US"/>
        </w:rPr>
        <w:t>y</w:t>
      </w:r>
      <w:r w:rsidR="0082014D" w:rsidRPr="0082014D">
        <w:rPr>
          <w:rFonts w:ascii="Times New Roman" w:hAnsi="Times New Roman" w:cs="Times New Roman"/>
          <w:sz w:val="28"/>
          <w:szCs w:val="28"/>
        </w:rPr>
        <w:t xml:space="preserve"> </w:t>
      </w:r>
      <w:r w:rsidRPr="002E289F">
        <w:rPr>
          <w:rFonts w:ascii="Times New Roman" w:hAnsi="Times New Roman" w:cs="Times New Roman"/>
          <w:sz w:val="28"/>
          <w:szCs w:val="28"/>
        </w:rPr>
        <w:t xml:space="preserve">и </w:t>
      </w:r>
      <w:proofErr w:type="spellStart"/>
      <w:r w:rsidRPr="002E289F">
        <w:rPr>
          <w:rFonts w:ascii="Times New Roman" w:hAnsi="Times New Roman" w:cs="Times New Roman"/>
          <w:sz w:val="28"/>
          <w:szCs w:val="28"/>
        </w:rPr>
        <w:t>r</w:t>
      </w:r>
      <w:r w:rsidRPr="0082014D">
        <w:rPr>
          <w:rFonts w:ascii="Times New Roman" w:hAnsi="Times New Roman" w:cs="Times New Roman"/>
          <w:sz w:val="28"/>
          <w:szCs w:val="28"/>
          <w:vertAlign w:val="subscript"/>
        </w:rPr>
        <w:t>x</w:t>
      </w:r>
      <w:proofErr w:type="spellEnd"/>
      <w:r w:rsidRPr="002E289F">
        <w:rPr>
          <w:rFonts w:ascii="Times New Roman" w:hAnsi="Times New Roman" w:cs="Times New Roman"/>
          <w:sz w:val="28"/>
          <w:szCs w:val="28"/>
        </w:rPr>
        <w:t>,</w:t>
      </w:r>
      <w:r w:rsidR="0082014D" w:rsidRPr="0082014D">
        <w:rPr>
          <w:rFonts w:ascii="Times New Roman" w:hAnsi="Times New Roman" w:cs="Times New Roman"/>
          <w:sz w:val="28"/>
          <w:szCs w:val="28"/>
        </w:rPr>
        <w:t xml:space="preserve"> r</w:t>
      </w:r>
      <w:r w:rsidR="0082014D" w:rsidRPr="0082014D">
        <w:rPr>
          <w:rFonts w:ascii="Times New Roman" w:hAnsi="Times New Roman" w:cs="Times New Roman"/>
          <w:sz w:val="28"/>
          <w:szCs w:val="28"/>
          <w:vertAlign w:val="subscript"/>
          <w:lang w:val="en-US"/>
        </w:rPr>
        <w:t>y</w:t>
      </w:r>
      <w:r w:rsidRPr="002E289F">
        <w:rPr>
          <w:rFonts w:ascii="Times New Roman" w:hAnsi="Times New Roman" w:cs="Times New Roman"/>
          <w:sz w:val="28"/>
          <w:szCs w:val="28"/>
        </w:rPr>
        <w:t xml:space="preserve"> —- соответственно расчетные длины и радиусы инерции сечения стержня для осей х—х и у—у.</w:t>
      </w:r>
      <w:r w:rsidRPr="002E289F">
        <w:rPr>
          <w:rFonts w:ascii="Times New Roman" w:hAnsi="Times New Roman" w:cs="Times New Roman"/>
          <w:noProof/>
          <w:sz w:val="28"/>
          <w:szCs w:val="28"/>
          <w:lang w:eastAsia="ru-RU"/>
        </w:rPr>
        <w:drawing>
          <wp:inline distT="0" distB="0" distL="0" distR="0" wp14:anchorId="599F21E4" wp14:editId="48E4172C">
            <wp:extent cx="3195" cy="6390"/>
            <wp:effectExtent l="0" t="0" r="0" b="0"/>
            <wp:docPr id="1405" name="Picture 1405"/>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19"/>
                    <a:stretch>
                      <a:fillRect/>
                    </a:stretch>
                  </pic:blipFill>
                  <pic:spPr>
                    <a:xfrm>
                      <a:off x="0" y="0"/>
                      <a:ext cx="3195" cy="6390"/>
                    </a:xfrm>
                    <a:prstGeom prst="rect">
                      <a:avLst/>
                    </a:prstGeom>
                  </pic:spPr>
                </pic:pic>
              </a:graphicData>
            </a:graphic>
          </wp:inline>
        </w:drawing>
      </w:r>
    </w:p>
    <w:p w:rsidR="000A0BCB" w:rsidRDefault="001472F3" w:rsidP="00FA454F">
      <w:pPr>
        <w:spacing w:after="0" w:line="240" w:lineRule="auto"/>
        <w:ind w:firstLine="708"/>
        <w:jc w:val="both"/>
        <w:rPr>
          <w:rFonts w:ascii="Times New Roman" w:hAnsi="Times New Roman" w:cs="Times New Roman"/>
          <w:sz w:val="28"/>
          <w:szCs w:val="28"/>
        </w:rPr>
      </w:pPr>
      <w:r w:rsidRPr="001472F3">
        <w:rPr>
          <w:rFonts w:ascii="Times New Roman" w:hAnsi="Times New Roman" w:cs="Times New Roman"/>
          <w:sz w:val="28"/>
          <w:szCs w:val="28"/>
        </w:rPr>
        <w:t xml:space="preserve">Аналогично проверяют прочность стержня сквозной колонны и его устойчивость относительно оси х—х. Относительно оси у— </w:t>
      </w:r>
      <w:proofErr w:type="gramStart"/>
      <w:r w:rsidRPr="001472F3">
        <w:rPr>
          <w:rFonts w:ascii="Times New Roman" w:hAnsi="Times New Roman" w:cs="Times New Roman"/>
          <w:sz w:val="28"/>
          <w:szCs w:val="28"/>
        </w:rPr>
        <w:t xml:space="preserve">у </w:t>
      </w:r>
      <w:proofErr w:type="gramEnd"/>
      <w:r w:rsidRPr="001472F3">
        <w:rPr>
          <w:rFonts w:ascii="Times New Roman" w:hAnsi="Times New Roman" w:cs="Times New Roman"/>
          <w:sz w:val="28"/>
          <w:szCs w:val="28"/>
        </w:rPr>
        <w:t>ветви колонны не имеют сплошного соединения, а соединены в отдельных местах раскосами или планками. Вследствие этого жесткость колонн</w:t>
      </w:r>
      <w:r>
        <w:rPr>
          <w:rFonts w:ascii="Times New Roman" w:hAnsi="Times New Roman" w:cs="Times New Roman"/>
          <w:sz w:val="28"/>
          <w:szCs w:val="28"/>
        </w:rPr>
        <w:t>ы в данном направлении понижена</w:t>
      </w:r>
      <w:r w:rsidRPr="001472F3">
        <w:rPr>
          <w:rFonts w:ascii="Times New Roman" w:hAnsi="Times New Roman" w:cs="Times New Roman"/>
          <w:sz w:val="28"/>
          <w:szCs w:val="28"/>
        </w:rPr>
        <w:t xml:space="preserve"> что учитывается вычислением приведенной гибкости стержня</w:t>
      </w:r>
      <w:r>
        <w:rPr>
          <w:rFonts w:ascii="Times New Roman" w:hAnsi="Times New Roman" w:cs="Times New Roman"/>
          <w:sz w:val="28"/>
          <w:szCs w:val="28"/>
        </w:rPr>
        <w:t xml:space="preserve"> </w:t>
      </w:r>
      <w:proofErr w:type="spellStart"/>
      <w:r w:rsidRPr="001472F3">
        <w:rPr>
          <w:rFonts w:ascii="Times New Roman" w:hAnsi="Times New Roman" w:cs="Times New Roman"/>
          <w:sz w:val="28"/>
          <w:szCs w:val="28"/>
        </w:rPr>
        <w:t>λ</w:t>
      </w:r>
      <w:proofErr w:type="gramStart"/>
      <w:r>
        <w:rPr>
          <w:rFonts w:ascii="Times New Roman" w:hAnsi="Times New Roman" w:cs="Times New Roman"/>
          <w:sz w:val="28"/>
          <w:szCs w:val="28"/>
          <w:vertAlign w:val="subscript"/>
        </w:rPr>
        <w:t>пр</w:t>
      </w:r>
      <w:proofErr w:type="spellEnd"/>
      <w:proofErr w:type="gramEnd"/>
      <w:r w:rsidRPr="001472F3">
        <w:rPr>
          <w:rFonts w:ascii="Times New Roman" w:hAnsi="Times New Roman" w:cs="Times New Roman"/>
          <w:sz w:val="28"/>
          <w:szCs w:val="28"/>
        </w:rPr>
        <w:t xml:space="preserve"> (зависящей от способа соединения ветвей), исходя из которой определяется коэффи</w:t>
      </w:r>
      <w:r>
        <w:rPr>
          <w:rFonts w:ascii="Times New Roman" w:hAnsi="Times New Roman" w:cs="Times New Roman"/>
          <w:sz w:val="28"/>
          <w:szCs w:val="28"/>
        </w:rPr>
        <w:t xml:space="preserve">циент продольного изгиба </w:t>
      </w:r>
      <w:r w:rsidRPr="001472F3">
        <w:rPr>
          <w:rFonts w:ascii="Times New Roman" w:hAnsi="Times New Roman" w:cs="Times New Roman"/>
          <w:sz w:val="28"/>
          <w:szCs w:val="28"/>
        </w:rPr>
        <w:t>φ</w:t>
      </w:r>
      <w:r>
        <w:rPr>
          <w:rFonts w:ascii="Times New Roman" w:hAnsi="Times New Roman" w:cs="Times New Roman"/>
          <w:sz w:val="28"/>
          <w:szCs w:val="28"/>
          <w:vertAlign w:val="subscript"/>
          <w:lang w:val="en-US"/>
        </w:rPr>
        <w:t>y</w:t>
      </w:r>
      <w:r w:rsidRPr="001472F3">
        <w:rPr>
          <w:rFonts w:ascii="Times New Roman" w:hAnsi="Times New Roman" w:cs="Times New Roman"/>
          <w:sz w:val="28"/>
          <w:szCs w:val="28"/>
        </w:rPr>
        <w:t xml:space="preserve"> в плоскости соединительных решеток или планок.</w:t>
      </w:r>
    </w:p>
    <w:p w:rsidR="000A0BCB" w:rsidRDefault="000A0BCB" w:rsidP="00FA454F">
      <w:pPr>
        <w:spacing w:after="0" w:line="240" w:lineRule="auto"/>
        <w:jc w:val="both"/>
        <w:rPr>
          <w:rFonts w:ascii="Times New Roman" w:hAnsi="Times New Roman" w:cs="Times New Roman"/>
          <w:sz w:val="28"/>
          <w:szCs w:val="28"/>
        </w:rPr>
      </w:pPr>
    </w:p>
    <w:p w:rsidR="00512D7A" w:rsidRDefault="00512D7A" w:rsidP="00FA454F">
      <w:pPr>
        <w:spacing w:after="0" w:line="240" w:lineRule="auto"/>
        <w:jc w:val="both"/>
        <w:rPr>
          <w:rFonts w:ascii="Times New Roman" w:hAnsi="Times New Roman" w:cs="Times New Roman"/>
          <w:b/>
          <w:sz w:val="28"/>
          <w:szCs w:val="28"/>
        </w:rPr>
      </w:pPr>
      <w:r w:rsidRPr="00512D7A">
        <w:rPr>
          <w:rFonts w:ascii="Times New Roman" w:hAnsi="Times New Roman" w:cs="Times New Roman"/>
          <w:b/>
          <w:sz w:val="28"/>
          <w:szCs w:val="28"/>
        </w:rPr>
        <w:t xml:space="preserve">Вопросы для </w:t>
      </w:r>
      <w:r w:rsidR="00FA454F">
        <w:rPr>
          <w:rFonts w:ascii="Times New Roman" w:hAnsi="Times New Roman" w:cs="Times New Roman"/>
          <w:b/>
          <w:sz w:val="28"/>
          <w:szCs w:val="28"/>
        </w:rPr>
        <w:t>закрепления материала:</w:t>
      </w:r>
    </w:p>
    <w:p w:rsidR="00FA454F" w:rsidRPr="00512D7A" w:rsidRDefault="00FA454F" w:rsidP="00FA454F">
      <w:pPr>
        <w:spacing w:after="0" w:line="240" w:lineRule="auto"/>
        <w:jc w:val="both"/>
        <w:rPr>
          <w:rFonts w:ascii="Times New Roman" w:hAnsi="Times New Roman" w:cs="Times New Roman"/>
          <w:sz w:val="28"/>
          <w:szCs w:val="28"/>
        </w:rPr>
      </w:pPr>
    </w:p>
    <w:p w:rsidR="0042518A" w:rsidRDefault="002B2509" w:rsidP="00FA454F">
      <w:pPr>
        <w:pStyle w:val="a3"/>
        <w:numPr>
          <w:ilvl w:val="0"/>
          <w:numId w:val="40"/>
        </w:numPr>
        <w:spacing w:after="0"/>
        <w:ind w:left="0"/>
        <w:jc w:val="both"/>
        <w:rPr>
          <w:rFonts w:ascii="Times New Roman" w:hAnsi="Times New Roman" w:cs="Times New Roman"/>
          <w:sz w:val="28"/>
          <w:szCs w:val="28"/>
        </w:rPr>
      </w:pPr>
      <w:r>
        <w:rPr>
          <w:rFonts w:ascii="Times New Roman" w:hAnsi="Times New Roman" w:cs="Times New Roman"/>
          <w:sz w:val="28"/>
          <w:szCs w:val="28"/>
        </w:rPr>
        <w:t>Что называется, с</w:t>
      </w:r>
      <w:r w:rsidRPr="002B2509">
        <w:rPr>
          <w:rFonts w:ascii="Times New Roman" w:hAnsi="Times New Roman" w:cs="Times New Roman"/>
          <w:sz w:val="28"/>
          <w:szCs w:val="28"/>
        </w:rPr>
        <w:t>тойками или колоннами</w:t>
      </w:r>
      <w:r>
        <w:rPr>
          <w:rFonts w:ascii="Times New Roman" w:hAnsi="Times New Roman" w:cs="Times New Roman"/>
          <w:sz w:val="28"/>
          <w:szCs w:val="28"/>
        </w:rPr>
        <w:t>?</w:t>
      </w:r>
    </w:p>
    <w:p w:rsidR="002B2509" w:rsidRDefault="002B2509" w:rsidP="00FA454F">
      <w:pPr>
        <w:pStyle w:val="a3"/>
        <w:numPr>
          <w:ilvl w:val="0"/>
          <w:numId w:val="40"/>
        </w:numPr>
        <w:spacing w:after="0"/>
        <w:ind w:left="0"/>
        <w:jc w:val="both"/>
        <w:rPr>
          <w:rFonts w:ascii="Times New Roman" w:hAnsi="Times New Roman" w:cs="Times New Roman"/>
          <w:sz w:val="28"/>
          <w:szCs w:val="28"/>
        </w:rPr>
      </w:pPr>
      <w:r>
        <w:rPr>
          <w:rFonts w:ascii="Times New Roman" w:hAnsi="Times New Roman" w:cs="Times New Roman"/>
          <w:sz w:val="28"/>
          <w:szCs w:val="28"/>
        </w:rPr>
        <w:t>Какую силу воспринимают ц</w:t>
      </w:r>
      <w:r w:rsidRPr="002B2509">
        <w:rPr>
          <w:rFonts w:ascii="Times New Roman" w:hAnsi="Times New Roman" w:cs="Times New Roman"/>
          <w:sz w:val="28"/>
          <w:szCs w:val="28"/>
        </w:rPr>
        <w:t>ентрально-сжатые колонны</w:t>
      </w:r>
      <w:r>
        <w:rPr>
          <w:rFonts w:ascii="Times New Roman" w:hAnsi="Times New Roman" w:cs="Times New Roman"/>
          <w:sz w:val="28"/>
          <w:szCs w:val="28"/>
        </w:rPr>
        <w:t>?</w:t>
      </w:r>
    </w:p>
    <w:p w:rsidR="002B2509" w:rsidRDefault="002B2509" w:rsidP="00FA454F">
      <w:pPr>
        <w:pStyle w:val="a3"/>
        <w:numPr>
          <w:ilvl w:val="0"/>
          <w:numId w:val="40"/>
        </w:numPr>
        <w:spacing w:after="0"/>
        <w:ind w:left="0"/>
        <w:jc w:val="both"/>
        <w:rPr>
          <w:rFonts w:ascii="Times New Roman" w:hAnsi="Times New Roman" w:cs="Times New Roman"/>
          <w:sz w:val="28"/>
          <w:szCs w:val="28"/>
        </w:rPr>
      </w:pPr>
      <w:r w:rsidRPr="002B2509">
        <w:rPr>
          <w:rFonts w:ascii="Times New Roman" w:hAnsi="Times New Roman" w:cs="Times New Roman"/>
          <w:sz w:val="28"/>
          <w:szCs w:val="28"/>
        </w:rPr>
        <w:t xml:space="preserve">Какую силу воспринимают </w:t>
      </w:r>
      <w:r>
        <w:rPr>
          <w:rFonts w:ascii="Times New Roman" w:hAnsi="Times New Roman" w:cs="Times New Roman"/>
          <w:sz w:val="28"/>
          <w:szCs w:val="28"/>
        </w:rPr>
        <w:t>в</w:t>
      </w:r>
      <w:r w:rsidRPr="002B2509">
        <w:rPr>
          <w:rFonts w:ascii="Times New Roman" w:hAnsi="Times New Roman" w:cs="Times New Roman"/>
          <w:sz w:val="28"/>
          <w:szCs w:val="28"/>
        </w:rPr>
        <w:t>нецентренно сжатые колонны</w:t>
      </w:r>
      <w:r>
        <w:rPr>
          <w:rFonts w:ascii="Times New Roman" w:hAnsi="Times New Roman" w:cs="Times New Roman"/>
          <w:sz w:val="28"/>
          <w:szCs w:val="28"/>
        </w:rPr>
        <w:t>?</w:t>
      </w:r>
    </w:p>
    <w:p w:rsidR="002B2509" w:rsidRDefault="002B2509" w:rsidP="00FA454F">
      <w:pPr>
        <w:pStyle w:val="a3"/>
        <w:numPr>
          <w:ilvl w:val="0"/>
          <w:numId w:val="40"/>
        </w:numPr>
        <w:spacing w:after="0"/>
        <w:ind w:left="0"/>
        <w:jc w:val="both"/>
        <w:rPr>
          <w:rFonts w:ascii="Times New Roman" w:hAnsi="Times New Roman" w:cs="Times New Roman"/>
          <w:sz w:val="28"/>
          <w:szCs w:val="28"/>
        </w:rPr>
      </w:pPr>
      <w:r>
        <w:rPr>
          <w:rFonts w:ascii="Times New Roman" w:hAnsi="Times New Roman" w:cs="Times New Roman"/>
          <w:sz w:val="28"/>
          <w:szCs w:val="28"/>
        </w:rPr>
        <w:t>Какие колонны различают по конструкции?</w:t>
      </w:r>
    </w:p>
    <w:p w:rsidR="00FA454F" w:rsidRDefault="00FA454F" w:rsidP="00FA454F">
      <w:pPr>
        <w:spacing w:after="0"/>
        <w:jc w:val="both"/>
        <w:rPr>
          <w:rFonts w:ascii="Times New Roman" w:hAnsi="Times New Roman" w:cs="Times New Roman"/>
          <w:sz w:val="28"/>
          <w:szCs w:val="28"/>
        </w:rPr>
      </w:pPr>
    </w:p>
    <w:p w:rsidR="00FA454F" w:rsidRPr="00FA454F" w:rsidRDefault="00FA454F" w:rsidP="00FA454F">
      <w:pPr>
        <w:spacing w:after="0"/>
        <w:jc w:val="both"/>
        <w:rPr>
          <w:rFonts w:ascii="Times New Roman" w:hAnsi="Times New Roman" w:cs="Times New Roman"/>
          <w:sz w:val="28"/>
          <w:szCs w:val="28"/>
        </w:rPr>
      </w:pPr>
    </w:p>
    <w:p w:rsidR="00512D7A" w:rsidRPr="00FA454F" w:rsidRDefault="00FA454F" w:rsidP="00FA454F">
      <w:pPr>
        <w:spacing w:after="0"/>
        <w:jc w:val="both"/>
        <w:rPr>
          <w:rFonts w:ascii="Times New Roman" w:hAnsi="Times New Roman" w:cs="Times New Roman"/>
          <w:b/>
          <w:color w:val="FF0000"/>
          <w:sz w:val="28"/>
          <w:szCs w:val="28"/>
        </w:rPr>
      </w:pPr>
      <w:r w:rsidRPr="00FA454F">
        <w:rPr>
          <w:rFonts w:ascii="Times New Roman" w:hAnsi="Times New Roman" w:cs="Times New Roman"/>
          <w:b/>
          <w:color w:val="FF0000"/>
          <w:sz w:val="28"/>
          <w:szCs w:val="28"/>
        </w:rPr>
        <w:t>Домашнее задание:</w:t>
      </w:r>
    </w:p>
    <w:p w:rsidR="00FA454F" w:rsidRDefault="00FA454F" w:rsidP="00FA454F">
      <w:pPr>
        <w:spacing w:after="0"/>
        <w:jc w:val="both"/>
        <w:rPr>
          <w:rFonts w:ascii="Times New Roman" w:hAnsi="Times New Roman" w:cs="Times New Roman"/>
          <w:b/>
          <w:sz w:val="28"/>
          <w:szCs w:val="28"/>
        </w:rPr>
      </w:pPr>
    </w:p>
    <w:p w:rsidR="00C25537" w:rsidRPr="00790C1D" w:rsidRDefault="00512D7A" w:rsidP="00FA454F">
      <w:pPr>
        <w:spacing w:after="0"/>
        <w:jc w:val="both"/>
        <w:rPr>
          <w:rFonts w:ascii="Times New Roman" w:hAnsi="Times New Roman" w:cs="Times New Roman"/>
          <w:sz w:val="28"/>
          <w:szCs w:val="28"/>
        </w:rPr>
      </w:pPr>
      <w:r w:rsidRPr="00512D7A">
        <w:rPr>
          <w:rFonts w:ascii="Times New Roman" w:hAnsi="Times New Roman" w:cs="Times New Roman"/>
          <w:b/>
          <w:sz w:val="28"/>
          <w:szCs w:val="28"/>
        </w:rPr>
        <w:tab/>
      </w:r>
      <w:r w:rsidR="002B2509">
        <w:rPr>
          <w:rFonts w:ascii="Times New Roman" w:hAnsi="Times New Roman" w:cs="Times New Roman"/>
          <w:sz w:val="28"/>
          <w:szCs w:val="28"/>
        </w:rPr>
        <w:t>Найти дополнительную информацию по теме.</w:t>
      </w:r>
    </w:p>
    <w:p w:rsidR="00790C1D" w:rsidRDefault="00790C1D" w:rsidP="00FA454F">
      <w:pPr>
        <w:spacing w:after="0"/>
        <w:jc w:val="both"/>
        <w:rPr>
          <w:rFonts w:ascii="Times New Roman" w:hAnsi="Times New Roman" w:cs="Times New Roman"/>
          <w:b/>
          <w:bCs/>
          <w:sz w:val="28"/>
          <w:szCs w:val="28"/>
        </w:rPr>
      </w:pPr>
    </w:p>
    <w:p w:rsidR="00FA454F" w:rsidRDefault="00FA454F" w:rsidP="00FA454F">
      <w:pPr>
        <w:spacing w:after="0"/>
        <w:jc w:val="both"/>
        <w:rPr>
          <w:rFonts w:ascii="Times New Roman" w:hAnsi="Times New Roman" w:cs="Times New Roman"/>
          <w:b/>
          <w:bCs/>
          <w:sz w:val="28"/>
          <w:szCs w:val="28"/>
        </w:rPr>
      </w:pPr>
    </w:p>
    <w:p w:rsidR="00FA454F" w:rsidRDefault="00FA454F" w:rsidP="00FA454F">
      <w:pPr>
        <w:spacing w:after="0"/>
        <w:jc w:val="both"/>
        <w:rPr>
          <w:rFonts w:ascii="Times New Roman" w:hAnsi="Times New Roman" w:cs="Times New Roman"/>
          <w:b/>
          <w:bCs/>
          <w:sz w:val="28"/>
          <w:szCs w:val="28"/>
        </w:rPr>
      </w:pPr>
    </w:p>
    <w:p w:rsidR="00FA454F" w:rsidRDefault="00FA454F" w:rsidP="00FA454F">
      <w:pPr>
        <w:spacing w:after="0"/>
        <w:jc w:val="both"/>
        <w:rPr>
          <w:rFonts w:ascii="Times New Roman" w:hAnsi="Times New Roman" w:cs="Times New Roman"/>
          <w:b/>
          <w:bCs/>
          <w:sz w:val="28"/>
          <w:szCs w:val="28"/>
        </w:rPr>
      </w:pPr>
    </w:p>
    <w:p w:rsidR="00FA454F" w:rsidRDefault="00FA454F" w:rsidP="00FA454F">
      <w:pPr>
        <w:spacing w:after="0"/>
        <w:jc w:val="both"/>
        <w:rPr>
          <w:rFonts w:ascii="Times New Roman" w:hAnsi="Times New Roman" w:cs="Times New Roman"/>
          <w:b/>
          <w:bCs/>
          <w:sz w:val="28"/>
          <w:szCs w:val="28"/>
        </w:rPr>
      </w:pPr>
    </w:p>
    <w:p w:rsidR="00673436" w:rsidRDefault="00FA454F" w:rsidP="00FA454F">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Список литературы в помощь</w:t>
      </w:r>
    </w:p>
    <w:p w:rsidR="00FA454F" w:rsidRPr="00B0355C" w:rsidRDefault="00FA454F" w:rsidP="00FA454F">
      <w:pPr>
        <w:spacing w:after="0"/>
        <w:jc w:val="center"/>
        <w:rPr>
          <w:rFonts w:ascii="Times New Roman" w:hAnsi="Times New Roman" w:cs="Times New Roman"/>
          <w:sz w:val="28"/>
          <w:szCs w:val="28"/>
        </w:rPr>
      </w:pPr>
    </w:p>
    <w:p w:rsidR="00A95E7A" w:rsidRPr="00A95E7A" w:rsidRDefault="00A95E7A" w:rsidP="00FA454F">
      <w:pPr>
        <w:pStyle w:val="a3"/>
        <w:numPr>
          <w:ilvl w:val="0"/>
          <w:numId w:val="7"/>
        </w:numPr>
        <w:ind w:left="0"/>
        <w:rPr>
          <w:rFonts w:ascii="Times New Roman" w:hAnsi="Times New Roman" w:cs="Times New Roman"/>
          <w:sz w:val="28"/>
          <w:szCs w:val="28"/>
        </w:rPr>
      </w:pPr>
      <w:r w:rsidRPr="00A95E7A">
        <w:rPr>
          <w:rFonts w:ascii="Times New Roman" w:hAnsi="Times New Roman" w:cs="Times New Roman"/>
          <w:sz w:val="28"/>
          <w:szCs w:val="28"/>
        </w:rPr>
        <w:t xml:space="preserve">Галушкина В.Н. Технология производства сварных конструкций: учебник для нач. проф. Образования / В.Н. Галушкина-4-е изд., стер. </w:t>
      </w:r>
      <w:proofErr w:type="gramStart"/>
      <w:r w:rsidRPr="00A95E7A">
        <w:rPr>
          <w:rFonts w:ascii="Times New Roman" w:hAnsi="Times New Roman" w:cs="Times New Roman"/>
          <w:sz w:val="28"/>
          <w:szCs w:val="28"/>
        </w:rPr>
        <w:t>-М</w:t>
      </w:r>
      <w:proofErr w:type="gramEnd"/>
      <w:r w:rsidRPr="00A95E7A">
        <w:rPr>
          <w:rFonts w:ascii="Times New Roman" w:hAnsi="Times New Roman" w:cs="Times New Roman"/>
          <w:sz w:val="28"/>
          <w:szCs w:val="28"/>
        </w:rPr>
        <w:t>.: Издательски</w:t>
      </w:r>
      <w:r>
        <w:rPr>
          <w:rFonts w:ascii="Times New Roman" w:hAnsi="Times New Roman" w:cs="Times New Roman"/>
          <w:sz w:val="28"/>
          <w:szCs w:val="28"/>
        </w:rPr>
        <w:t>й центр «Академия», 2013. -192с.</w:t>
      </w:r>
    </w:p>
    <w:p w:rsidR="006D6142" w:rsidRPr="006D6142" w:rsidRDefault="006D6142" w:rsidP="00FA454F">
      <w:pPr>
        <w:pStyle w:val="a3"/>
        <w:numPr>
          <w:ilvl w:val="0"/>
          <w:numId w:val="7"/>
        </w:numPr>
        <w:spacing w:after="0"/>
        <w:ind w:left="0"/>
        <w:jc w:val="both"/>
        <w:rPr>
          <w:rFonts w:ascii="Times New Roman" w:hAnsi="Times New Roman" w:cs="Times New Roman"/>
          <w:sz w:val="28"/>
          <w:szCs w:val="28"/>
        </w:rPr>
      </w:pPr>
      <w:r w:rsidRPr="006D6142">
        <w:rPr>
          <w:rFonts w:ascii="Times New Roman" w:hAnsi="Times New Roman" w:cs="Times New Roman"/>
          <w:sz w:val="28"/>
          <w:szCs w:val="28"/>
        </w:rPr>
        <w:t>Овчинников В.В. Технология ручной дуговой и плазменной сварки и резки металлов: Овчинников В.В.-3-е изд., Издательский центр «Академия», 2013. -240стр.</w:t>
      </w:r>
    </w:p>
    <w:p w:rsidR="006D6142" w:rsidRPr="006D6142" w:rsidRDefault="006D6142" w:rsidP="00FA454F">
      <w:pPr>
        <w:pStyle w:val="a3"/>
        <w:numPr>
          <w:ilvl w:val="0"/>
          <w:numId w:val="7"/>
        </w:numPr>
        <w:spacing w:after="0"/>
        <w:ind w:left="0"/>
        <w:rPr>
          <w:rFonts w:ascii="Times New Roman" w:hAnsi="Times New Roman" w:cs="Times New Roman"/>
          <w:sz w:val="28"/>
          <w:szCs w:val="28"/>
        </w:rPr>
      </w:pPr>
      <w:r w:rsidRPr="006D6142">
        <w:rPr>
          <w:rFonts w:ascii="Times New Roman" w:hAnsi="Times New Roman" w:cs="Times New Roman"/>
          <w:sz w:val="28"/>
          <w:szCs w:val="28"/>
        </w:rPr>
        <w:t xml:space="preserve">Маслов В.И. Сварочные работы: Маслов В.И.-9-е изд., </w:t>
      </w:r>
      <w:proofErr w:type="spellStart"/>
      <w:r w:rsidRPr="006D6142">
        <w:rPr>
          <w:rFonts w:ascii="Times New Roman" w:hAnsi="Times New Roman" w:cs="Times New Roman"/>
          <w:sz w:val="28"/>
          <w:szCs w:val="28"/>
        </w:rPr>
        <w:t>перераб</w:t>
      </w:r>
      <w:proofErr w:type="spellEnd"/>
      <w:r w:rsidRPr="006D6142">
        <w:rPr>
          <w:rFonts w:ascii="Times New Roman" w:hAnsi="Times New Roman" w:cs="Times New Roman"/>
          <w:sz w:val="28"/>
          <w:szCs w:val="28"/>
        </w:rPr>
        <w:t>. И доп</w:t>
      </w:r>
      <w:proofErr w:type="gramStart"/>
      <w:r w:rsidRPr="006D6142">
        <w:rPr>
          <w:rFonts w:ascii="Times New Roman" w:hAnsi="Times New Roman" w:cs="Times New Roman"/>
          <w:sz w:val="28"/>
          <w:szCs w:val="28"/>
        </w:rPr>
        <w:t>.-</w:t>
      </w:r>
      <w:proofErr w:type="gramEnd"/>
      <w:r w:rsidRPr="006D6142">
        <w:rPr>
          <w:rFonts w:ascii="Times New Roman" w:hAnsi="Times New Roman" w:cs="Times New Roman"/>
          <w:sz w:val="28"/>
          <w:szCs w:val="28"/>
        </w:rPr>
        <w:t>М: Издательский центр «Академия», 2012. -288с.</w:t>
      </w:r>
    </w:p>
    <w:p w:rsidR="006D6142" w:rsidRPr="006D6142" w:rsidRDefault="006D6142" w:rsidP="00FA454F">
      <w:pPr>
        <w:pStyle w:val="a3"/>
        <w:numPr>
          <w:ilvl w:val="0"/>
          <w:numId w:val="7"/>
        </w:numPr>
        <w:spacing w:after="0"/>
        <w:ind w:left="0"/>
        <w:rPr>
          <w:rFonts w:ascii="Times New Roman" w:hAnsi="Times New Roman" w:cs="Times New Roman"/>
          <w:sz w:val="28"/>
          <w:szCs w:val="28"/>
        </w:rPr>
      </w:pPr>
      <w:r w:rsidRPr="006D6142">
        <w:rPr>
          <w:rFonts w:ascii="Times New Roman" w:hAnsi="Times New Roman" w:cs="Times New Roman"/>
          <w:sz w:val="28"/>
          <w:szCs w:val="28"/>
        </w:rPr>
        <w:t xml:space="preserve">Овчинников В.В. Современные виды сварки: Овчинников В.В.-3-е изд., стер. </w:t>
      </w:r>
      <w:proofErr w:type="gramStart"/>
      <w:r w:rsidRPr="006D6142">
        <w:rPr>
          <w:rFonts w:ascii="Times New Roman" w:hAnsi="Times New Roman" w:cs="Times New Roman"/>
          <w:sz w:val="28"/>
          <w:szCs w:val="28"/>
        </w:rPr>
        <w:t>–М</w:t>
      </w:r>
      <w:proofErr w:type="gramEnd"/>
      <w:r w:rsidRPr="006D6142">
        <w:rPr>
          <w:rFonts w:ascii="Times New Roman" w:hAnsi="Times New Roman" w:cs="Times New Roman"/>
          <w:sz w:val="28"/>
          <w:szCs w:val="28"/>
        </w:rPr>
        <w:t>; Издательский центр «Академия», 2013. -208стр.</w:t>
      </w:r>
    </w:p>
    <w:p w:rsidR="00C81C79" w:rsidRPr="006D6142" w:rsidRDefault="006D6142" w:rsidP="00FA454F">
      <w:pPr>
        <w:pStyle w:val="a3"/>
        <w:numPr>
          <w:ilvl w:val="0"/>
          <w:numId w:val="7"/>
        </w:numPr>
        <w:spacing w:after="0"/>
        <w:ind w:left="0"/>
        <w:rPr>
          <w:rFonts w:ascii="Times New Roman" w:hAnsi="Times New Roman" w:cs="Times New Roman"/>
          <w:sz w:val="28"/>
          <w:szCs w:val="28"/>
        </w:rPr>
      </w:pPr>
      <w:r w:rsidRPr="006D6142">
        <w:rPr>
          <w:rFonts w:ascii="Times New Roman" w:hAnsi="Times New Roman" w:cs="Times New Roman"/>
          <w:sz w:val="28"/>
          <w:szCs w:val="28"/>
        </w:rPr>
        <w:t>Овчинников В.В. Сварка и резка деталей из различных сталей, цветных металлов и их сплавов, чугунов во всех пространственных положениях: учебник для студ. учреждений сред</w:t>
      </w:r>
      <w:proofErr w:type="gramStart"/>
      <w:r w:rsidRPr="006D6142">
        <w:rPr>
          <w:rFonts w:ascii="Times New Roman" w:hAnsi="Times New Roman" w:cs="Times New Roman"/>
          <w:sz w:val="28"/>
          <w:szCs w:val="28"/>
        </w:rPr>
        <w:t>.</w:t>
      </w:r>
      <w:proofErr w:type="gramEnd"/>
      <w:r w:rsidRPr="006D6142">
        <w:rPr>
          <w:rFonts w:ascii="Times New Roman" w:hAnsi="Times New Roman" w:cs="Times New Roman"/>
          <w:sz w:val="28"/>
          <w:szCs w:val="28"/>
        </w:rPr>
        <w:t xml:space="preserve"> </w:t>
      </w:r>
      <w:proofErr w:type="gramStart"/>
      <w:r w:rsidRPr="006D6142">
        <w:rPr>
          <w:rFonts w:ascii="Times New Roman" w:hAnsi="Times New Roman" w:cs="Times New Roman"/>
          <w:sz w:val="28"/>
          <w:szCs w:val="28"/>
        </w:rPr>
        <w:t>п</w:t>
      </w:r>
      <w:proofErr w:type="gramEnd"/>
      <w:r w:rsidRPr="006D6142">
        <w:rPr>
          <w:rFonts w:ascii="Times New Roman" w:hAnsi="Times New Roman" w:cs="Times New Roman"/>
          <w:sz w:val="28"/>
          <w:szCs w:val="28"/>
        </w:rPr>
        <w:t xml:space="preserve">роф. образования. – М. </w:t>
      </w:r>
      <w:proofErr w:type="spellStart"/>
      <w:r w:rsidRPr="006D6142">
        <w:rPr>
          <w:rFonts w:ascii="Times New Roman" w:hAnsi="Times New Roman" w:cs="Times New Roman"/>
          <w:sz w:val="28"/>
          <w:szCs w:val="28"/>
        </w:rPr>
        <w:t>Издат</w:t>
      </w:r>
      <w:proofErr w:type="spellEnd"/>
      <w:r w:rsidRPr="006D6142">
        <w:rPr>
          <w:rFonts w:ascii="Times New Roman" w:hAnsi="Times New Roman" w:cs="Times New Roman"/>
          <w:sz w:val="28"/>
          <w:szCs w:val="28"/>
        </w:rPr>
        <w:t>. Центр «Академия», 2013. – 304с.</w:t>
      </w:r>
    </w:p>
    <w:sectPr w:rsidR="00C81C79" w:rsidRPr="006D6142" w:rsidSect="00FA454F">
      <w:pgSz w:w="11906" w:h="16838"/>
      <w:pgMar w:top="568" w:right="424" w:bottom="709"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2D9" w:rsidRDefault="00BC62D9" w:rsidP="00A24B35">
      <w:pPr>
        <w:spacing w:after="0" w:line="240" w:lineRule="auto"/>
      </w:pPr>
      <w:r>
        <w:separator/>
      </w:r>
    </w:p>
  </w:endnote>
  <w:endnote w:type="continuationSeparator" w:id="0">
    <w:p w:rsidR="00BC62D9" w:rsidRDefault="00BC62D9" w:rsidP="00A24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2D9" w:rsidRDefault="00BC62D9" w:rsidP="00A24B35">
      <w:pPr>
        <w:spacing w:after="0" w:line="240" w:lineRule="auto"/>
      </w:pPr>
      <w:r>
        <w:separator/>
      </w:r>
    </w:p>
  </w:footnote>
  <w:footnote w:type="continuationSeparator" w:id="0">
    <w:p w:rsidR="00BC62D9" w:rsidRDefault="00BC62D9" w:rsidP="00A24B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25pt;height:2.25pt;visibility:visible;mso-wrap-style:square" o:bullet="t">
        <v:imagedata r:id="rId1" o:title=""/>
      </v:shape>
    </w:pict>
  </w:numPicBullet>
  <w:abstractNum w:abstractNumId="0">
    <w:nsid w:val="047B213A"/>
    <w:multiLevelType w:val="hybridMultilevel"/>
    <w:tmpl w:val="74463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4663BB"/>
    <w:multiLevelType w:val="hybridMultilevel"/>
    <w:tmpl w:val="1264C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710A3"/>
    <w:multiLevelType w:val="hybridMultilevel"/>
    <w:tmpl w:val="29C49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A456BF"/>
    <w:multiLevelType w:val="hybridMultilevel"/>
    <w:tmpl w:val="70561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6B018B"/>
    <w:multiLevelType w:val="hybridMultilevel"/>
    <w:tmpl w:val="C8B69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C0368E"/>
    <w:multiLevelType w:val="hybridMultilevel"/>
    <w:tmpl w:val="2876B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1F5C8F"/>
    <w:multiLevelType w:val="multilevel"/>
    <w:tmpl w:val="69347D0C"/>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E2C73A4"/>
    <w:multiLevelType w:val="hybridMultilevel"/>
    <w:tmpl w:val="5992B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537E46"/>
    <w:multiLevelType w:val="hybridMultilevel"/>
    <w:tmpl w:val="C9BE0782"/>
    <w:lvl w:ilvl="0" w:tplc="4C4C8E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51005B"/>
    <w:multiLevelType w:val="hybridMultilevel"/>
    <w:tmpl w:val="5FB2C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064B15"/>
    <w:multiLevelType w:val="hybridMultilevel"/>
    <w:tmpl w:val="4CE20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4B5B5B"/>
    <w:multiLevelType w:val="hybridMultilevel"/>
    <w:tmpl w:val="AD004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777D1D"/>
    <w:multiLevelType w:val="hybridMultilevel"/>
    <w:tmpl w:val="24A66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400A15"/>
    <w:multiLevelType w:val="hybridMultilevel"/>
    <w:tmpl w:val="72C8C794"/>
    <w:lvl w:ilvl="0" w:tplc="2B8AACEA">
      <w:start w:val="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062E3B"/>
    <w:multiLevelType w:val="hybridMultilevel"/>
    <w:tmpl w:val="103E6844"/>
    <w:lvl w:ilvl="0" w:tplc="ED9865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2B115ABE"/>
    <w:multiLevelType w:val="hybridMultilevel"/>
    <w:tmpl w:val="D4AE9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B4603B"/>
    <w:multiLevelType w:val="multilevel"/>
    <w:tmpl w:val="15F2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7351FD"/>
    <w:multiLevelType w:val="hybridMultilevel"/>
    <w:tmpl w:val="AE520C4A"/>
    <w:lvl w:ilvl="0" w:tplc="DA08EF9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D461C7"/>
    <w:multiLevelType w:val="hybridMultilevel"/>
    <w:tmpl w:val="D1461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6B07AA"/>
    <w:multiLevelType w:val="multilevel"/>
    <w:tmpl w:val="5D88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48B0112"/>
    <w:multiLevelType w:val="hybridMultilevel"/>
    <w:tmpl w:val="B12A5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700474"/>
    <w:multiLevelType w:val="hybridMultilevel"/>
    <w:tmpl w:val="9D32F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9739EE"/>
    <w:multiLevelType w:val="hybridMultilevel"/>
    <w:tmpl w:val="F0047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88199A"/>
    <w:multiLevelType w:val="hybridMultilevel"/>
    <w:tmpl w:val="E24AA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D33BB5"/>
    <w:multiLevelType w:val="hybridMultilevel"/>
    <w:tmpl w:val="DB20F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1641B5"/>
    <w:multiLevelType w:val="hybridMultilevel"/>
    <w:tmpl w:val="BED0C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3A5878"/>
    <w:multiLevelType w:val="hybridMultilevel"/>
    <w:tmpl w:val="56E04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691625"/>
    <w:multiLevelType w:val="hybridMultilevel"/>
    <w:tmpl w:val="937A1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68C77D5"/>
    <w:multiLevelType w:val="hybridMultilevel"/>
    <w:tmpl w:val="8EF257C6"/>
    <w:lvl w:ilvl="0" w:tplc="004CD8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D43707"/>
    <w:multiLevelType w:val="multilevel"/>
    <w:tmpl w:val="9EE68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F871F1"/>
    <w:multiLevelType w:val="hybridMultilevel"/>
    <w:tmpl w:val="4E9C0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32164C"/>
    <w:multiLevelType w:val="multilevel"/>
    <w:tmpl w:val="35AE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731C22"/>
    <w:multiLevelType w:val="hybridMultilevel"/>
    <w:tmpl w:val="BD16A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2255C7"/>
    <w:multiLevelType w:val="hybridMultilevel"/>
    <w:tmpl w:val="78DE6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382471"/>
    <w:multiLevelType w:val="hybridMultilevel"/>
    <w:tmpl w:val="B302D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9F25AF"/>
    <w:multiLevelType w:val="hybridMultilevel"/>
    <w:tmpl w:val="81F65BAE"/>
    <w:lvl w:ilvl="0" w:tplc="AD786C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70431AE8"/>
    <w:multiLevelType w:val="hybridMultilevel"/>
    <w:tmpl w:val="DA3CB67A"/>
    <w:lvl w:ilvl="0" w:tplc="D9726964">
      <w:start w:val="1"/>
      <w:numFmt w:val="bullet"/>
      <w:lvlText w:val=""/>
      <w:lvlPicBulletId w:val="0"/>
      <w:lvlJc w:val="left"/>
      <w:pPr>
        <w:tabs>
          <w:tab w:val="num" w:pos="720"/>
        </w:tabs>
        <w:ind w:left="720" w:hanging="360"/>
      </w:pPr>
      <w:rPr>
        <w:rFonts w:ascii="Symbol" w:hAnsi="Symbol" w:hint="default"/>
      </w:rPr>
    </w:lvl>
    <w:lvl w:ilvl="1" w:tplc="8EF861F4" w:tentative="1">
      <w:start w:val="1"/>
      <w:numFmt w:val="bullet"/>
      <w:lvlText w:val=""/>
      <w:lvlJc w:val="left"/>
      <w:pPr>
        <w:tabs>
          <w:tab w:val="num" w:pos="1440"/>
        </w:tabs>
        <w:ind w:left="1440" w:hanging="360"/>
      </w:pPr>
      <w:rPr>
        <w:rFonts w:ascii="Symbol" w:hAnsi="Symbol" w:hint="default"/>
      </w:rPr>
    </w:lvl>
    <w:lvl w:ilvl="2" w:tplc="57361EF0" w:tentative="1">
      <w:start w:val="1"/>
      <w:numFmt w:val="bullet"/>
      <w:lvlText w:val=""/>
      <w:lvlJc w:val="left"/>
      <w:pPr>
        <w:tabs>
          <w:tab w:val="num" w:pos="2160"/>
        </w:tabs>
        <w:ind w:left="2160" w:hanging="360"/>
      </w:pPr>
      <w:rPr>
        <w:rFonts w:ascii="Symbol" w:hAnsi="Symbol" w:hint="default"/>
      </w:rPr>
    </w:lvl>
    <w:lvl w:ilvl="3" w:tplc="42063EDE" w:tentative="1">
      <w:start w:val="1"/>
      <w:numFmt w:val="bullet"/>
      <w:lvlText w:val=""/>
      <w:lvlJc w:val="left"/>
      <w:pPr>
        <w:tabs>
          <w:tab w:val="num" w:pos="2880"/>
        </w:tabs>
        <w:ind w:left="2880" w:hanging="360"/>
      </w:pPr>
      <w:rPr>
        <w:rFonts w:ascii="Symbol" w:hAnsi="Symbol" w:hint="default"/>
      </w:rPr>
    </w:lvl>
    <w:lvl w:ilvl="4" w:tplc="1772DACC" w:tentative="1">
      <w:start w:val="1"/>
      <w:numFmt w:val="bullet"/>
      <w:lvlText w:val=""/>
      <w:lvlJc w:val="left"/>
      <w:pPr>
        <w:tabs>
          <w:tab w:val="num" w:pos="3600"/>
        </w:tabs>
        <w:ind w:left="3600" w:hanging="360"/>
      </w:pPr>
      <w:rPr>
        <w:rFonts w:ascii="Symbol" w:hAnsi="Symbol" w:hint="default"/>
      </w:rPr>
    </w:lvl>
    <w:lvl w:ilvl="5" w:tplc="7A581790" w:tentative="1">
      <w:start w:val="1"/>
      <w:numFmt w:val="bullet"/>
      <w:lvlText w:val=""/>
      <w:lvlJc w:val="left"/>
      <w:pPr>
        <w:tabs>
          <w:tab w:val="num" w:pos="4320"/>
        </w:tabs>
        <w:ind w:left="4320" w:hanging="360"/>
      </w:pPr>
      <w:rPr>
        <w:rFonts w:ascii="Symbol" w:hAnsi="Symbol" w:hint="default"/>
      </w:rPr>
    </w:lvl>
    <w:lvl w:ilvl="6" w:tplc="45506EB4" w:tentative="1">
      <w:start w:val="1"/>
      <w:numFmt w:val="bullet"/>
      <w:lvlText w:val=""/>
      <w:lvlJc w:val="left"/>
      <w:pPr>
        <w:tabs>
          <w:tab w:val="num" w:pos="5040"/>
        </w:tabs>
        <w:ind w:left="5040" w:hanging="360"/>
      </w:pPr>
      <w:rPr>
        <w:rFonts w:ascii="Symbol" w:hAnsi="Symbol" w:hint="default"/>
      </w:rPr>
    </w:lvl>
    <w:lvl w:ilvl="7" w:tplc="4F12DF60" w:tentative="1">
      <w:start w:val="1"/>
      <w:numFmt w:val="bullet"/>
      <w:lvlText w:val=""/>
      <w:lvlJc w:val="left"/>
      <w:pPr>
        <w:tabs>
          <w:tab w:val="num" w:pos="5760"/>
        </w:tabs>
        <w:ind w:left="5760" w:hanging="360"/>
      </w:pPr>
      <w:rPr>
        <w:rFonts w:ascii="Symbol" w:hAnsi="Symbol" w:hint="default"/>
      </w:rPr>
    </w:lvl>
    <w:lvl w:ilvl="8" w:tplc="F956E546" w:tentative="1">
      <w:start w:val="1"/>
      <w:numFmt w:val="bullet"/>
      <w:lvlText w:val=""/>
      <w:lvlJc w:val="left"/>
      <w:pPr>
        <w:tabs>
          <w:tab w:val="num" w:pos="6480"/>
        </w:tabs>
        <w:ind w:left="6480" w:hanging="360"/>
      </w:pPr>
      <w:rPr>
        <w:rFonts w:ascii="Symbol" w:hAnsi="Symbol" w:hint="default"/>
      </w:rPr>
    </w:lvl>
  </w:abstractNum>
  <w:abstractNum w:abstractNumId="37">
    <w:nsid w:val="71F1743C"/>
    <w:multiLevelType w:val="hybridMultilevel"/>
    <w:tmpl w:val="4240F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094150"/>
    <w:multiLevelType w:val="hybridMultilevel"/>
    <w:tmpl w:val="AEB85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56378F"/>
    <w:multiLevelType w:val="multilevel"/>
    <w:tmpl w:val="5188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9A27D71"/>
    <w:multiLevelType w:val="hybridMultilevel"/>
    <w:tmpl w:val="A44EC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0"/>
  </w:num>
  <w:num w:numId="3">
    <w:abstractNumId w:val="12"/>
  </w:num>
  <w:num w:numId="4">
    <w:abstractNumId w:val="17"/>
  </w:num>
  <w:num w:numId="5">
    <w:abstractNumId w:val="40"/>
  </w:num>
  <w:num w:numId="6">
    <w:abstractNumId w:val="6"/>
  </w:num>
  <w:num w:numId="7">
    <w:abstractNumId w:val="3"/>
  </w:num>
  <w:num w:numId="8">
    <w:abstractNumId w:val="28"/>
  </w:num>
  <w:num w:numId="9">
    <w:abstractNumId w:val="8"/>
  </w:num>
  <w:num w:numId="10">
    <w:abstractNumId w:val="16"/>
  </w:num>
  <w:num w:numId="11">
    <w:abstractNumId w:val="20"/>
  </w:num>
  <w:num w:numId="12">
    <w:abstractNumId w:val="35"/>
  </w:num>
  <w:num w:numId="13">
    <w:abstractNumId w:val="22"/>
  </w:num>
  <w:num w:numId="14">
    <w:abstractNumId w:val="9"/>
  </w:num>
  <w:num w:numId="15">
    <w:abstractNumId w:val="26"/>
  </w:num>
  <w:num w:numId="16">
    <w:abstractNumId w:val="23"/>
  </w:num>
  <w:num w:numId="17">
    <w:abstractNumId w:val="4"/>
  </w:num>
  <w:num w:numId="18">
    <w:abstractNumId w:val="18"/>
  </w:num>
  <w:num w:numId="19">
    <w:abstractNumId w:val="1"/>
  </w:num>
  <w:num w:numId="20">
    <w:abstractNumId w:val="2"/>
  </w:num>
  <w:num w:numId="21">
    <w:abstractNumId w:val="13"/>
  </w:num>
  <w:num w:numId="22">
    <w:abstractNumId w:val="37"/>
  </w:num>
  <w:num w:numId="23">
    <w:abstractNumId w:val="19"/>
  </w:num>
  <w:num w:numId="24">
    <w:abstractNumId w:val="15"/>
  </w:num>
  <w:num w:numId="25">
    <w:abstractNumId w:val="24"/>
  </w:num>
  <w:num w:numId="26">
    <w:abstractNumId w:val="0"/>
  </w:num>
  <w:num w:numId="27">
    <w:abstractNumId w:val="30"/>
  </w:num>
  <w:num w:numId="28">
    <w:abstractNumId w:val="7"/>
  </w:num>
  <w:num w:numId="29">
    <w:abstractNumId w:val="21"/>
  </w:num>
  <w:num w:numId="30">
    <w:abstractNumId w:val="38"/>
  </w:num>
  <w:num w:numId="31">
    <w:abstractNumId w:val="29"/>
  </w:num>
  <w:num w:numId="32">
    <w:abstractNumId w:val="31"/>
  </w:num>
  <w:num w:numId="33">
    <w:abstractNumId w:val="32"/>
  </w:num>
  <w:num w:numId="34">
    <w:abstractNumId w:val="25"/>
  </w:num>
  <w:num w:numId="35">
    <w:abstractNumId w:val="39"/>
  </w:num>
  <w:num w:numId="36">
    <w:abstractNumId w:val="33"/>
  </w:num>
  <w:num w:numId="37">
    <w:abstractNumId w:val="14"/>
  </w:num>
  <w:num w:numId="38">
    <w:abstractNumId w:val="36"/>
  </w:num>
  <w:num w:numId="39">
    <w:abstractNumId w:val="34"/>
  </w:num>
  <w:num w:numId="40">
    <w:abstractNumId w:val="5"/>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813"/>
    <w:rsid w:val="00010AF1"/>
    <w:rsid w:val="00030195"/>
    <w:rsid w:val="00033228"/>
    <w:rsid w:val="00043851"/>
    <w:rsid w:val="000461FF"/>
    <w:rsid w:val="0005702E"/>
    <w:rsid w:val="0007787E"/>
    <w:rsid w:val="00094CC4"/>
    <w:rsid w:val="00097F88"/>
    <w:rsid w:val="000A0BCB"/>
    <w:rsid w:val="000A1E65"/>
    <w:rsid w:val="000A5132"/>
    <w:rsid w:val="000C0657"/>
    <w:rsid w:val="000D0AD2"/>
    <w:rsid w:val="000D1C58"/>
    <w:rsid w:val="000D3957"/>
    <w:rsid w:val="000E1D78"/>
    <w:rsid w:val="000E47A3"/>
    <w:rsid w:val="000E6FE0"/>
    <w:rsid w:val="000F67D7"/>
    <w:rsid w:val="00100A90"/>
    <w:rsid w:val="0010140A"/>
    <w:rsid w:val="001121AD"/>
    <w:rsid w:val="0013283E"/>
    <w:rsid w:val="00144529"/>
    <w:rsid w:val="00144AB5"/>
    <w:rsid w:val="001472F3"/>
    <w:rsid w:val="00157C54"/>
    <w:rsid w:val="00165AA1"/>
    <w:rsid w:val="00182241"/>
    <w:rsid w:val="00186DC8"/>
    <w:rsid w:val="001A50C8"/>
    <w:rsid w:val="001A5ED9"/>
    <w:rsid w:val="001E3D9E"/>
    <w:rsid w:val="002019D3"/>
    <w:rsid w:val="00204754"/>
    <w:rsid w:val="00206F3C"/>
    <w:rsid w:val="00241F1B"/>
    <w:rsid w:val="002467FA"/>
    <w:rsid w:val="00262887"/>
    <w:rsid w:val="002922AA"/>
    <w:rsid w:val="00293239"/>
    <w:rsid w:val="002A0883"/>
    <w:rsid w:val="002B2509"/>
    <w:rsid w:val="002C5172"/>
    <w:rsid w:val="002C6303"/>
    <w:rsid w:val="002C7D86"/>
    <w:rsid w:val="002D1ECB"/>
    <w:rsid w:val="002E25A2"/>
    <w:rsid w:val="002E289F"/>
    <w:rsid w:val="002E3E44"/>
    <w:rsid w:val="002E458F"/>
    <w:rsid w:val="002E56A3"/>
    <w:rsid w:val="002E607B"/>
    <w:rsid w:val="002E65BC"/>
    <w:rsid w:val="002F10F5"/>
    <w:rsid w:val="002F5599"/>
    <w:rsid w:val="003009F0"/>
    <w:rsid w:val="00333AF8"/>
    <w:rsid w:val="00350ECF"/>
    <w:rsid w:val="0035531B"/>
    <w:rsid w:val="00363144"/>
    <w:rsid w:val="00377341"/>
    <w:rsid w:val="003825EB"/>
    <w:rsid w:val="003B0F6F"/>
    <w:rsid w:val="003B4FC8"/>
    <w:rsid w:val="003C2A5A"/>
    <w:rsid w:val="003D6E01"/>
    <w:rsid w:val="003F00C1"/>
    <w:rsid w:val="003F51D9"/>
    <w:rsid w:val="00410BC3"/>
    <w:rsid w:val="004135D5"/>
    <w:rsid w:val="00417486"/>
    <w:rsid w:val="0042518A"/>
    <w:rsid w:val="00431C9C"/>
    <w:rsid w:val="00441CB1"/>
    <w:rsid w:val="00442943"/>
    <w:rsid w:val="00450437"/>
    <w:rsid w:val="004638F7"/>
    <w:rsid w:val="004678C9"/>
    <w:rsid w:val="004744A9"/>
    <w:rsid w:val="00486E1B"/>
    <w:rsid w:val="00497B19"/>
    <w:rsid w:val="004A0503"/>
    <w:rsid w:val="004A593A"/>
    <w:rsid w:val="004C4C14"/>
    <w:rsid w:val="004E0C98"/>
    <w:rsid w:val="004F1E31"/>
    <w:rsid w:val="004F4179"/>
    <w:rsid w:val="004F7B30"/>
    <w:rsid w:val="00500B57"/>
    <w:rsid w:val="00502261"/>
    <w:rsid w:val="00507412"/>
    <w:rsid w:val="00512D7A"/>
    <w:rsid w:val="005313B9"/>
    <w:rsid w:val="00543425"/>
    <w:rsid w:val="005454A4"/>
    <w:rsid w:val="00565703"/>
    <w:rsid w:val="0056602A"/>
    <w:rsid w:val="0057445C"/>
    <w:rsid w:val="005856B3"/>
    <w:rsid w:val="005A0726"/>
    <w:rsid w:val="005A59EE"/>
    <w:rsid w:val="005A65BC"/>
    <w:rsid w:val="005B0772"/>
    <w:rsid w:val="005B10BD"/>
    <w:rsid w:val="005C330B"/>
    <w:rsid w:val="005C78B7"/>
    <w:rsid w:val="005D0F56"/>
    <w:rsid w:val="005D68C8"/>
    <w:rsid w:val="005E5F45"/>
    <w:rsid w:val="00612643"/>
    <w:rsid w:val="00634E37"/>
    <w:rsid w:val="00651E96"/>
    <w:rsid w:val="0066414C"/>
    <w:rsid w:val="00673436"/>
    <w:rsid w:val="00681B2C"/>
    <w:rsid w:val="0069049A"/>
    <w:rsid w:val="00691B94"/>
    <w:rsid w:val="0069311C"/>
    <w:rsid w:val="006B19A7"/>
    <w:rsid w:val="006B5FDF"/>
    <w:rsid w:val="006D6142"/>
    <w:rsid w:val="006E3910"/>
    <w:rsid w:val="00710CD9"/>
    <w:rsid w:val="007139F4"/>
    <w:rsid w:val="007176CC"/>
    <w:rsid w:val="00723E26"/>
    <w:rsid w:val="00755444"/>
    <w:rsid w:val="00780555"/>
    <w:rsid w:val="007816F8"/>
    <w:rsid w:val="0078282C"/>
    <w:rsid w:val="00786612"/>
    <w:rsid w:val="00790C1D"/>
    <w:rsid w:val="00792DE5"/>
    <w:rsid w:val="007933C9"/>
    <w:rsid w:val="007A0FD6"/>
    <w:rsid w:val="007A1D2B"/>
    <w:rsid w:val="007A3725"/>
    <w:rsid w:val="007A5851"/>
    <w:rsid w:val="007B318D"/>
    <w:rsid w:val="007C0D09"/>
    <w:rsid w:val="007C3EA1"/>
    <w:rsid w:val="007D6F29"/>
    <w:rsid w:val="007F2A66"/>
    <w:rsid w:val="00820112"/>
    <w:rsid w:val="0082014D"/>
    <w:rsid w:val="00850762"/>
    <w:rsid w:val="0087741C"/>
    <w:rsid w:val="00893174"/>
    <w:rsid w:val="00896FE6"/>
    <w:rsid w:val="008A138D"/>
    <w:rsid w:val="008A540E"/>
    <w:rsid w:val="008A7930"/>
    <w:rsid w:val="008C5655"/>
    <w:rsid w:val="008C56C9"/>
    <w:rsid w:val="008D6308"/>
    <w:rsid w:val="008E1DB1"/>
    <w:rsid w:val="00916C7E"/>
    <w:rsid w:val="00917119"/>
    <w:rsid w:val="009221AC"/>
    <w:rsid w:val="00935940"/>
    <w:rsid w:val="00960549"/>
    <w:rsid w:val="00985A83"/>
    <w:rsid w:val="00992D39"/>
    <w:rsid w:val="009956F2"/>
    <w:rsid w:val="009A1A5A"/>
    <w:rsid w:val="009B2D19"/>
    <w:rsid w:val="009B58E2"/>
    <w:rsid w:val="009C4678"/>
    <w:rsid w:val="009C7CB5"/>
    <w:rsid w:val="009D1121"/>
    <w:rsid w:val="009D2025"/>
    <w:rsid w:val="009D70FA"/>
    <w:rsid w:val="009E7DE7"/>
    <w:rsid w:val="009F38B3"/>
    <w:rsid w:val="009F5D1C"/>
    <w:rsid w:val="00A07813"/>
    <w:rsid w:val="00A16D5D"/>
    <w:rsid w:val="00A245EE"/>
    <w:rsid w:val="00A24B35"/>
    <w:rsid w:val="00A25D37"/>
    <w:rsid w:val="00A33E0E"/>
    <w:rsid w:val="00A3558B"/>
    <w:rsid w:val="00A45577"/>
    <w:rsid w:val="00A5050E"/>
    <w:rsid w:val="00A5052D"/>
    <w:rsid w:val="00A52982"/>
    <w:rsid w:val="00A61BDD"/>
    <w:rsid w:val="00A803E0"/>
    <w:rsid w:val="00A95E7A"/>
    <w:rsid w:val="00AB0FBE"/>
    <w:rsid w:val="00AC30B3"/>
    <w:rsid w:val="00AE3416"/>
    <w:rsid w:val="00AE6D5A"/>
    <w:rsid w:val="00AF1BD9"/>
    <w:rsid w:val="00B0355C"/>
    <w:rsid w:val="00B1317C"/>
    <w:rsid w:val="00B13AA6"/>
    <w:rsid w:val="00B35F1F"/>
    <w:rsid w:val="00B467E3"/>
    <w:rsid w:val="00B53275"/>
    <w:rsid w:val="00B70DDD"/>
    <w:rsid w:val="00B71A62"/>
    <w:rsid w:val="00B74701"/>
    <w:rsid w:val="00B763AE"/>
    <w:rsid w:val="00B80887"/>
    <w:rsid w:val="00B87C4F"/>
    <w:rsid w:val="00B9120F"/>
    <w:rsid w:val="00BA1170"/>
    <w:rsid w:val="00BB0A27"/>
    <w:rsid w:val="00BC62D9"/>
    <w:rsid w:val="00BD01F4"/>
    <w:rsid w:val="00BE3F9A"/>
    <w:rsid w:val="00BE5AEB"/>
    <w:rsid w:val="00C0048D"/>
    <w:rsid w:val="00C077F6"/>
    <w:rsid w:val="00C25537"/>
    <w:rsid w:val="00C313CE"/>
    <w:rsid w:val="00C32579"/>
    <w:rsid w:val="00C348CC"/>
    <w:rsid w:val="00C77AB7"/>
    <w:rsid w:val="00C81C79"/>
    <w:rsid w:val="00C94727"/>
    <w:rsid w:val="00CB0D4E"/>
    <w:rsid w:val="00CB7419"/>
    <w:rsid w:val="00CC336B"/>
    <w:rsid w:val="00CD6E86"/>
    <w:rsid w:val="00CE0145"/>
    <w:rsid w:val="00CE4329"/>
    <w:rsid w:val="00CE76A0"/>
    <w:rsid w:val="00CE79AF"/>
    <w:rsid w:val="00D001FE"/>
    <w:rsid w:val="00D023B8"/>
    <w:rsid w:val="00D07E27"/>
    <w:rsid w:val="00D178D5"/>
    <w:rsid w:val="00D207DB"/>
    <w:rsid w:val="00D27A05"/>
    <w:rsid w:val="00D3214E"/>
    <w:rsid w:val="00D43519"/>
    <w:rsid w:val="00D43F05"/>
    <w:rsid w:val="00D44BFD"/>
    <w:rsid w:val="00D667BA"/>
    <w:rsid w:val="00D73673"/>
    <w:rsid w:val="00D86771"/>
    <w:rsid w:val="00D9358D"/>
    <w:rsid w:val="00DC2CA7"/>
    <w:rsid w:val="00DD68B5"/>
    <w:rsid w:val="00DD6DCD"/>
    <w:rsid w:val="00DE4460"/>
    <w:rsid w:val="00DE7AD1"/>
    <w:rsid w:val="00E073F3"/>
    <w:rsid w:val="00E122F7"/>
    <w:rsid w:val="00E17DEE"/>
    <w:rsid w:val="00E23567"/>
    <w:rsid w:val="00E24691"/>
    <w:rsid w:val="00E25538"/>
    <w:rsid w:val="00E25CB2"/>
    <w:rsid w:val="00E2762E"/>
    <w:rsid w:val="00E320DD"/>
    <w:rsid w:val="00E4005A"/>
    <w:rsid w:val="00E91679"/>
    <w:rsid w:val="00EA4DAE"/>
    <w:rsid w:val="00EC1097"/>
    <w:rsid w:val="00EF5D0B"/>
    <w:rsid w:val="00EF6AE8"/>
    <w:rsid w:val="00F06CF6"/>
    <w:rsid w:val="00F35CAA"/>
    <w:rsid w:val="00F607B7"/>
    <w:rsid w:val="00F61898"/>
    <w:rsid w:val="00F633B7"/>
    <w:rsid w:val="00F67AFD"/>
    <w:rsid w:val="00F83DEA"/>
    <w:rsid w:val="00F944EB"/>
    <w:rsid w:val="00FA1547"/>
    <w:rsid w:val="00FA2A85"/>
    <w:rsid w:val="00FA454F"/>
    <w:rsid w:val="00FA47BF"/>
    <w:rsid w:val="00FA54B0"/>
    <w:rsid w:val="00FC3E0C"/>
    <w:rsid w:val="00FD0537"/>
    <w:rsid w:val="00FD4005"/>
    <w:rsid w:val="00FD44B0"/>
    <w:rsid w:val="00FD52E2"/>
    <w:rsid w:val="00FF29E0"/>
    <w:rsid w:val="00FF5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317C"/>
    <w:pPr>
      <w:ind w:left="720"/>
      <w:contextualSpacing/>
    </w:pPr>
  </w:style>
  <w:style w:type="paragraph" w:styleId="a4">
    <w:name w:val="header"/>
    <w:basedOn w:val="a"/>
    <w:link w:val="a5"/>
    <w:uiPriority w:val="99"/>
    <w:unhideWhenUsed/>
    <w:rsid w:val="00A24B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24B35"/>
  </w:style>
  <w:style w:type="paragraph" w:styleId="a6">
    <w:name w:val="footer"/>
    <w:basedOn w:val="a"/>
    <w:link w:val="a7"/>
    <w:uiPriority w:val="99"/>
    <w:unhideWhenUsed/>
    <w:rsid w:val="00A24B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24B35"/>
  </w:style>
  <w:style w:type="table" w:styleId="a8">
    <w:name w:val="Table Grid"/>
    <w:basedOn w:val="a1"/>
    <w:uiPriority w:val="39"/>
    <w:rsid w:val="00463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755444"/>
    <w:rPr>
      <w:b/>
      <w:bCs/>
    </w:rPr>
  </w:style>
  <w:style w:type="paragraph" w:customStyle="1" w:styleId="c17">
    <w:name w:val="c17"/>
    <w:basedOn w:val="a"/>
    <w:rsid w:val="00BD01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D01F4"/>
  </w:style>
  <w:style w:type="character" w:customStyle="1" w:styleId="c39">
    <w:name w:val="c39"/>
    <w:basedOn w:val="a0"/>
    <w:rsid w:val="00BD01F4"/>
  </w:style>
  <w:style w:type="table" w:customStyle="1" w:styleId="TableGrid">
    <w:name w:val="TableGrid"/>
    <w:rsid w:val="005A65BC"/>
    <w:pPr>
      <w:spacing w:after="0" w:line="240" w:lineRule="auto"/>
    </w:pPr>
    <w:rPr>
      <w:rFonts w:eastAsia="Times New Roman"/>
      <w:lang w:eastAsia="ru-RU"/>
    </w:rPr>
    <w:tblPr>
      <w:tblCellMar>
        <w:top w:w="0" w:type="dxa"/>
        <w:left w:w="0" w:type="dxa"/>
        <w:bottom w:w="0" w:type="dxa"/>
        <w:right w:w="0" w:type="dxa"/>
      </w:tblCellMar>
    </w:tblPr>
  </w:style>
  <w:style w:type="paragraph" w:styleId="aa">
    <w:name w:val="Balloon Text"/>
    <w:basedOn w:val="a"/>
    <w:link w:val="ab"/>
    <w:uiPriority w:val="99"/>
    <w:semiHidden/>
    <w:unhideWhenUsed/>
    <w:rsid w:val="00FA454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A454F"/>
    <w:rPr>
      <w:rFonts w:ascii="Tahoma" w:hAnsi="Tahoma" w:cs="Tahoma"/>
      <w:sz w:val="16"/>
      <w:szCs w:val="16"/>
    </w:rPr>
  </w:style>
  <w:style w:type="character" w:styleId="ac">
    <w:name w:val="Hyperlink"/>
    <w:basedOn w:val="a0"/>
    <w:uiPriority w:val="99"/>
    <w:semiHidden/>
    <w:unhideWhenUsed/>
    <w:rsid w:val="00FA454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317C"/>
    <w:pPr>
      <w:ind w:left="720"/>
      <w:contextualSpacing/>
    </w:pPr>
  </w:style>
  <w:style w:type="paragraph" w:styleId="a4">
    <w:name w:val="header"/>
    <w:basedOn w:val="a"/>
    <w:link w:val="a5"/>
    <w:uiPriority w:val="99"/>
    <w:unhideWhenUsed/>
    <w:rsid w:val="00A24B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24B35"/>
  </w:style>
  <w:style w:type="paragraph" w:styleId="a6">
    <w:name w:val="footer"/>
    <w:basedOn w:val="a"/>
    <w:link w:val="a7"/>
    <w:uiPriority w:val="99"/>
    <w:unhideWhenUsed/>
    <w:rsid w:val="00A24B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24B35"/>
  </w:style>
  <w:style w:type="table" w:styleId="a8">
    <w:name w:val="Table Grid"/>
    <w:basedOn w:val="a1"/>
    <w:uiPriority w:val="39"/>
    <w:rsid w:val="00463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755444"/>
    <w:rPr>
      <w:b/>
      <w:bCs/>
    </w:rPr>
  </w:style>
  <w:style w:type="paragraph" w:customStyle="1" w:styleId="c17">
    <w:name w:val="c17"/>
    <w:basedOn w:val="a"/>
    <w:rsid w:val="00BD01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D01F4"/>
  </w:style>
  <w:style w:type="character" w:customStyle="1" w:styleId="c39">
    <w:name w:val="c39"/>
    <w:basedOn w:val="a0"/>
    <w:rsid w:val="00BD01F4"/>
  </w:style>
  <w:style w:type="table" w:customStyle="1" w:styleId="TableGrid">
    <w:name w:val="TableGrid"/>
    <w:rsid w:val="005A65BC"/>
    <w:pPr>
      <w:spacing w:after="0" w:line="240" w:lineRule="auto"/>
    </w:pPr>
    <w:rPr>
      <w:rFonts w:eastAsia="Times New Roman"/>
      <w:lang w:eastAsia="ru-RU"/>
    </w:rPr>
    <w:tblPr>
      <w:tblCellMar>
        <w:top w:w="0" w:type="dxa"/>
        <w:left w:w="0" w:type="dxa"/>
        <w:bottom w:w="0" w:type="dxa"/>
        <w:right w:w="0" w:type="dxa"/>
      </w:tblCellMar>
    </w:tblPr>
  </w:style>
  <w:style w:type="paragraph" w:styleId="aa">
    <w:name w:val="Balloon Text"/>
    <w:basedOn w:val="a"/>
    <w:link w:val="ab"/>
    <w:uiPriority w:val="99"/>
    <w:semiHidden/>
    <w:unhideWhenUsed/>
    <w:rsid w:val="00FA454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A454F"/>
    <w:rPr>
      <w:rFonts w:ascii="Tahoma" w:hAnsi="Tahoma" w:cs="Tahoma"/>
      <w:sz w:val="16"/>
      <w:szCs w:val="16"/>
    </w:rPr>
  </w:style>
  <w:style w:type="character" w:styleId="ac">
    <w:name w:val="Hyperlink"/>
    <w:basedOn w:val="a0"/>
    <w:uiPriority w:val="99"/>
    <w:semiHidden/>
    <w:unhideWhenUsed/>
    <w:rsid w:val="00FA45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1439">
      <w:bodyDiv w:val="1"/>
      <w:marLeft w:val="0"/>
      <w:marRight w:val="0"/>
      <w:marTop w:val="0"/>
      <w:marBottom w:val="0"/>
      <w:divBdr>
        <w:top w:val="none" w:sz="0" w:space="0" w:color="auto"/>
        <w:left w:val="none" w:sz="0" w:space="0" w:color="auto"/>
        <w:bottom w:val="none" w:sz="0" w:space="0" w:color="auto"/>
        <w:right w:val="none" w:sz="0" w:space="0" w:color="auto"/>
      </w:divBdr>
    </w:div>
    <w:div w:id="11996616">
      <w:bodyDiv w:val="1"/>
      <w:marLeft w:val="0"/>
      <w:marRight w:val="0"/>
      <w:marTop w:val="0"/>
      <w:marBottom w:val="0"/>
      <w:divBdr>
        <w:top w:val="none" w:sz="0" w:space="0" w:color="auto"/>
        <w:left w:val="none" w:sz="0" w:space="0" w:color="auto"/>
        <w:bottom w:val="none" w:sz="0" w:space="0" w:color="auto"/>
        <w:right w:val="none" w:sz="0" w:space="0" w:color="auto"/>
      </w:divBdr>
    </w:div>
    <w:div w:id="31616306">
      <w:bodyDiv w:val="1"/>
      <w:marLeft w:val="0"/>
      <w:marRight w:val="0"/>
      <w:marTop w:val="0"/>
      <w:marBottom w:val="0"/>
      <w:divBdr>
        <w:top w:val="none" w:sz="0" w:space="0" w:color="auto"/>
        <w:left w:val="none" w:sz="0" w:space="0" w:color="auto"/>
        <w:bottom w:val="none" w:sz="0" w:space="0" w:color="auto"/>
        <w:right w:val="none" w:sz="0" w:space="0" w:color="auto"/>
      </w:divBdr>
    </w:div>
    <w:div w:id="44111648">
      <w:bodyDiv w:val="1"/>
      <w:marLeft w:val="0"/>
      <w:marRight w:val="0"/>
      <w:marTop w:val="0"/>
      <w:marBottom w:val="0"/>
      <w:divBdr>
        <w:top w:val="none" w:sz="0" w:space="0" w:color="auto"/>
        <w:left w:val="none" w:sz="0" w:space="0" w:color="auto"/>
        <w:bottom w:val="none" w:sz="0" w:space="0" w:color="auto"/>
        <w:right w:val="none" w:sz="0" w:space="0" w:color="auto"/>
      </w:divBdr>
    </w:div>
    <w:div w:id="119079614">
      <w:bodyDiv w:val="1"/>
      <w:marLeft w:val="0"/>
      <w:marRight w:val="0"/>
      <w:marTop w:val="0"/>
      <w:marBottom w:val="0"/>
      <w:divBdr>
        <w:top w:val="none" w:sz="0" w:space="0" w:color="auto"/>
        <w:left w:val="none" w:sz="0" w:space="0" w:color="auto"/>
        <w:bottom w:val="none" w:sz="0" w:space="0" w:color="auto"/>
        <w:right w:val="none" w:sz="0" w:space="0" w:color="auto"/>
      </w:divBdr>
    </w:div>
    <w:div w:id="169372714">
      <w:bodyDiv w:val="1"/>
      <w:marLeft w:val="0"/>
      <w:marRight w:val="0"/>
      <w:marTop w:val="0"/>
      <w:marBottom w:val="0"/>
      <w:divBdr>
        <w:top w:val="none" w:sz="0" w:space="0" w:color="auto"/>
        <w:left w:val="none" w:sz="0" w:space="0" w:color="auto"/>
        <w:bottom w:val="none" w:sz="0" w:space="0" w:color="auto"/>
        <w:right w:val="none" w:sz="0" w:space="0" w:color="auto"/>
      </w:divBdr>
    </w:div>
    <w:div w:id="216405303">
      <w:bodyDiv w:val="1"/>
      <w:marLeft w:val="0"/>
      <w:marRight w:val="0"/>
      <w:marTop w:val="0"/>
      <w:marBottom w:val="0"/>
      <w:divBdr>
        <w:top w:val="none" w:sz="0" w:space="0" w:color="auto"/>
        <w:left w:val="none" w:sz="0" w:space="0" w:color="auto"/>
        <w:bottom w:val="none" w:sz="0" w:space="0" w:color="auto"/>
        <w:right w:val="none" w:sz="0" w:space="0" w:color="auto"/>
      </w:divBdr>
    </w:div>
    <w:div w:id="277415856">
      <w:bodyDiv w:val="1"/>
      <w:marLeft w:val="0"/>
      <w:marRight w:val="0"/>
      <w:marTop w:val="0"/>
      <w:marBottom w:val="0"/>
      <w:divBdr>
        <w:top w:val="none" w:sz="0" w:space="0" w:color="auto"/>
        <w:left w:val="none" w:sz="0" w:space="0" w:color="auto"/>
        <w:bottom w:val="none" w:sz="0" w:space="0" w:color="auto"/>
        <w:right w:val="none" w:sz="0" w:space="0" w:color="auto"/>
      </w:divBdr>
    </w:div>
    <w:div w:id="325062543">
      <w:bodyDiv w:val="1"/>
      <w:marLeft w:val="0"/>
      <w:marRight w:val="0"/>
      <w:marTop w:val="0"/>
      <w:marBottom w:val="0"/>
      <w:divBdr>
        <w:top w:val="none" w:sz="0" w:space="0" w:color="auto"/>
        <w:left w:val="none" w:sz="0" w:space="0" w:color="auto"/>
        <w:bottom w:val="none" w:sz="0" w:space="0" w:color="auto"/>
        <w:right w:val="none" w:sz="0" w:space="0" w:color="auto"/>
      </w:divBdr>
    </w:div>
    <w:div w:id="344095063">
      <w:bodyDiv w:val="1"/>
      <w:marLeft w:val="0"/>
      <w:marRight w:val="0"/>
      <w:marTop w:val="0"/>
      <w:marBottom w:val="0"/>
      <w:divBdr>
        <w:top w:val="none" w:sz="0" w:space="0" w:color="auto"/>
        <w:left w:val="none" w:sz="0" w:space="0" w:color="auto"/>
        <w:bottom w:val="none" w:sz="0" w:space="0" w:color="auto"/>
        <w:right w:val="none" w:sz="0" w:space="0" w:color="auto"/>
      </w:divBdr>
    </w:div>
    <w:div w:id="423185867">
      <w:bodyDiv w:val="1"/>
      <w:marLeft w:val="0"/>
      <w:marRight w:val="0"/>
      <w:marTop w:val="0"/>
      <w:marBottom w:val="0"/>
      <w:divBdr>
        <w:top w:val="none" w:sz="0" w:space="0" w:color="auto"/>
        <w:left w:val="none" w:sz="0" w:space="0" w:color="auto"/>
        <w:bottom w:val="none" w:sz="0" w:space="0" w:color="auto"/>
        <w:right w:val="none" w:sz="0" w:space="0" w:color="auto"/>
      </w:divBdr>
    </w:div>
    <w:div w:id="442842322">
      <w:bodyDiv w:val="1"/>
      <w:marLeft w:val="0"/>
      <w:marRight w:val="0"/>
      <w:marTop w:val="0"/>
      <w:marBottom w:val="0"/>
      <w:divBdr>
        <w:top w:val="none" w:sz="0" w:space="0" w:color="auto"/>
        <w:left w:val="none" w:sz="0" w:space="0" w:color="auto"/>
        <w:bottom w:val="none" w:sz="0" w:space="0" w:color="auto"/>
        <w:right w:val="none" w:sz="0" w:space="0" w:color="auto"/>
      </w:divBdr>
    </w:div>
    <w:div w:id="498233919">
      <w:bodyDiv w:val="1"/>
      <w:marLeft w:val="0"/>
      <w:marRight w:val="0"/>
      <w:marTop w:val="0"/>
      <w:marBottom w:val="0"/>
      <w:divBdr>
        <w:top w:val="none" w:sz="0" w:space="0" w:color="auto"/>
        <w:left w:val="none" w:sz="0" w:space="0" w:color="auto"/>
        <w:bottom w:val="none" w:sz="0" w:space="0" w:color="auto"/>
        <w:right w:val="none" w:sz="0" w:space="0" w:color="auto"/>
      </w:divBdr>
    </w:div>
    <w:div w:id="536505171">
      <w:bodyDiv w:val="1"/>
      <w:marLeft w:val="0"/>
      <w:marRight w:val="0"/>
      <w:marTop w:val="0"/>
      <w:marBottom w:val="0"/>
      <w:divBdr>
        <w:top w:val="none" w:sz="0" w:space="0" w:color="auto"/>
        <w:left w:val="none" w:sz="0" w:space="0" w:color="auto"/>
        <w:bottom w:val="none" w:sz="0" w:space="0" w:color="auto"/>
        <w:right w:val="none" w:sz="0" w:space="0" w:color="auto"/>
      </w:divBdr>
    </w:div>
    <w:div w:id="572592424">
      <w:bodyDiv w:val="1"/>
      <w:marLeft w:val="0"/>
      <w:marRight w:val="0"/>
      <w:marTop w:val="0"/>
      <w:marBottom w:val="0"/>
      <w:divBdr>
        <w:top w:val="none" w:sz="0" w:space="0" w:color="auto"/>
        <w:left w:val="none" w:sz="0" w:space="0" w:color="auto"/>
        <w:bottom w:val="none" w:sz="0" w:space="0" w:color="auto"/>
        <w:right w:val="none" w:sz="0" w:space="0" w:color="auto"/>
      </w:divBdr>
    </w:div>
    <w:div w:id="573585010">
      <w:bodyDiv w:val="1"/>
      <w:marLeft w:val="0"/>
      <w:marRight w:val="0"/>
      <w:marTop w:val="0"/>
      <w:marBottom w:val="0"/>
      <w:divBdr>
        <w:top w:val="none" w:sz="0" w:space="0" w:color="auto"/>
        <w:left w:val="none" w:sz="0" w:space="0" w:color="auto"/>
        <w:bottom w:val="none" w:sz="0" w:space="0" w:color="auto"/>
        <w:right w:val="none" w:sz="0" w:space="0" w:color="auto"/>
      </w:divBdr>
      <w:divsChild>
        <w:div w:id="545023760">
          <w:marLeft w:val="0"/>
          <w:marRight w:val="0"/>
          <w:marTop w:val="0"/>
          <w:marBottom w:val="0"/>
          <w:divBdr>
            <w:top w:val="none" w:sz="0" w:space="0" w:color="auto"/>
            <w:left w:val="none" w:sz="0" w:space="0" w:color="auto"/>
            <w:bottom w:val="none" w:sz="0" w:space="0" w:color="auto"/>
            <w:right w:val="none" w:sz="0" w:space="0" w:color="auto"/>
          </w:divBdr>
          <w:divsChild>
            <w:div w:id="764157708">
              <w:marLeft w:val="300"/>
              <w:marRight w:val="0"/>
              <w:marTop w:val="0"/>
              <w:marBottom w:val="0"/>
              <w:divBdr>
                <w:top w:val="none" w:sz="0" w:space="0" w:color="auto"/>
                <w:left w:val="none" w:sz="0" w:space="0" w:color="auto"/>
                <w:bottom w:val="none" w:sz="0" w:space="0" w:color="auto"/>
                <w:right w:val="none" w:sz="0" w:space="0" w:color="auto"/>
              </w:divBdr>
            </w:div>
            <w:div w:id="5424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931809">
      <w:bodyDiv w:val="1"/>
      <w:marLeft w:val="0"/>
      <w:marRight w:val="0"/>
      <w:marTop w:val="0"/>
      <w:marBottom w:val="0"/>
      <w:divBdr>
        <w:top w:val="none" w:sz="0" w:space="0" w:color="auto"/>
        <w:left w:val="none" w:sz="0" w:space="0" w:color="auto"/>
        <w:bottom w:val="none" w:sz="0" w:space="0" w:color="auto"/>
        <w:right w:val="none" w:sz="0" w:space="0" w:color="auto"/>
      </w:divBdr>
    </w:div>
    <w:div w:id="759524825">
      <w:bodyDiv w:val="1"/>
      <w:marLeft w:val="0"/>
      <w:marRight w:val="0"/>
      <w:marTop w:val="0"/>
      <w:marBottom w:val="0"/>
      <w:divBdr>
        <w:top w:val="none" w:sz="0" w:space="0" w:color="auto"/>
        <w:left w:val="none" w:sz="0" w:space="0" w:color="auto"/>
        <w:bottom w:val="none" w:sz="0" w:space="0" w:color="auto"/>
        <w:right w:val="none" w:sz="0" w:space="0" w:color="auto"/>
      </w:divBdr>
    </w:div>
    <w:div w:id="913969717">
      <w:bodyDiv w:val="1"/>
      <w:marLeft w:val="0"/>
      <w:marRight w:val="0"/>
      <w:marTop w:val="0"/>
      <w:marBottom w:val="0"/>
      <w:divBdr>
        <w:top w:val="none" w:sz="0" w:space="0" w:color="auto"/>
        <w:left w:val="none" w:sz="0" w:space="0" w:color="auto"/>
        <w:bottom w:val="none" w:sz="0" w:space="0" w:color="auto"/>
        <w:right w:val="none" w:sz="0" w:space="0" w:color="auto"/>
      </w:divBdr>
    </w:div>
    <w:div w:id="927344525">
      <w:bodyDiv w:val="1"/>
      <w:marLeft w:val="0"/>
      <w:marRight w:val="0"/>
      <w:marTop w:val="0"/>
      <w:marBottom w:val="0"/>
      <w:divBdr>
        <w:top w:val="none" w:sz="0" w:space="0" w:color="auto"/>
        <w:left w:val="none" w:sz="0" w:space="0" w:color="auto"/>
        <w:bottom w:val="none" w:sz="0" w:space="0" w:color="auto"/>
        <w:right w:val="none" w:sz="0" w:space="0" w:color="auto"/>
      </w:divBdr>
    </w:div>
    <w:div w:id="950207963">
      <w:bodyDiv w:val="1"/>
      <w:marLeft w:val="0"/>
      <w:marRight w:val="0"/>
      <w:marTop w:val="0"/>
      <w:marBottom w:val="0"/>
      <w:divBdr>
        <w:top w:val="none" w:sz="0" w:space="0" w:color="auto"/>
        <w:left w:val="none" w:sz="0" w:space="0" w:color="auto"/>
        <w:bottom w:val="none" w:sz="0" w:space="0" w:color="auto"/>
        <w:right w:val="none" w:sz="0" w:space="0" w:color="auto"/>
      </w:divBdr>
    </w:div>
    <w:div w:id="950673009">
      <w:bodyDiv w:val="1"/>
      <w:marLeft w:val="0"/>
      <w:marRight w:val="0"/>
      <w:marTop w:val="0"/>
      <w:marBottom w:val="0"/>
      <w:divBdr>
        <w:top w:val="none" w:sz="0" w:space="0" w:color="auto"/>
        <w:left w:val="none" w:sz="0" w:space="0" w:color="auto"/>
        <w:bottom w:val="none" w:sz="0" w:space="0" w:color="auto"/>
        <w:right w:val="none" w:sz="0" w:space="0" w:color="auto"/>
      </w:divBdr>
    </w:div>
    <w:div w:id="953556864">
      <w:bodyDiv w:val="1"/>
      <w:marLeft w:val="0"/>
      <w:marRight w:val="0"/>
      <w:marTop w:val="0"/>
      <w:marBottom w:val="0"/>
      <w:divBdr>
        <w:top w:val="none" w:sz="0" w:space="0" w:color="auto"/>
        <w:left w:val="none" w:sz="0" w:space="0" w:color="auto"/>
        <w:bottom w:val="none" w:sz="0" w:space="0" w:color="auto"/>
        <w:right w:val="none" w:sz="0" w:space="0" w:color="auto"/>
      </w:divBdr>
    </w:div>
    <w:div w:id="1144853295">
      <w:bodyDiv w:val="1"/>
      <w:marLeft w:val="0"/>
      <w:marRight w:val="0"/>
      <w:marTop w:val="0"/>
      <w:marBottom w:val="0"/>
      <w:divBdr>
        <w:top w:val="none" w:sz="0" w:space="0" w:color="auto"/>
        <w:left w:val="none" w:sz="0" w:space="0" w:color="auto"/>
        <w:bottom w:val="none" w:sz="0" w:space="0" w:color="auto"/>
        <w:right w:val="none" w:sz="0" w:space="0" w:color="auto"/>
      </w:divBdr>
    </w:div>
    <w:div w:id="1282494608">
      <w:bodyDiv w:val="1"/>
      <w:marLeft w:val="0"/>
      <w:marRight w:val="0"/>
      <w:marTop w:val="0"/>
      <w:marBottom w:val="0"/>
      <w:divBdr>
        <w:top w:val="none" w:sz="0" w:space="0" w:color="auto"/>
        <w:left w:val="none" w:sz="0" w:space="0" w:color="auto"/>
        <w:bottom w:val="none" w:sz="0" w:space="0" w:color="auto"/>
        <w:right w:val="none" w:sz="0" w:space="0" w:color="auto"/>
      </w:divBdr>
    </w:div>
    <w:div w:id="1345748894">
      <w:bodyDiv w:val="1"/>
      <w:marLeft w:val="0"/>
      <w:marRight w:val="0"/>
      <w:marTop w:val="0"/>
      <w:marBottom w:val="0"/>
      <w:divBdr>
        <w:top w:val="none" w:sz="0" w:space="0" w:color="auto"/>
        <w:left w:val="none" w:sz="0" w:space="0" w:color="auto"/>
        <w:bottom w:val="none" w:sz="0" w:space="0" w:color="auto"/>
        <w:right w:val="none" w:sz="0" w:space="0" w:color="auto"/>
      </w:divBdr>
    </w:div>
    <w:div w:id="1425493405">
      <w:bodyDiv w:val="1"/>
      <w:marLeft w:val="0"/>
      <w:marRight w:val="0"/>
      <w:marTop w:val="0"/>
      <w:marBottom w:val="0"/>
      <w:divBdr>
        <w:top w:val="none" w:sz="0" w:space="0" w:color="auto"/>
        <w:left w:val="none" w:sz="0" w:space="0" w:color="auto"/>
        <w:bottom w:val="none" w:sz="0" w:space="0" w:color="auto"/>
        <w:right w:val="none" w:sz="0" w:space="0" w:color="auto"/>
      </w:divBdr>
    </w:div>
    <w:div w:id="1439520959">
      <w:bodyDiv w:val="1"/>
      <w:marLeft w:val="0"/>
      <w:marRight w:val="0"/>
      <w:marTop w:val="0"/>
      <w:marBottom w:val="0"/>
      <w:divBdr>
        <w:top w:val="none" w:sz="0" w:space="0" w:color="auto"/>
        <w:left w:val="none" w:sz="0" w:space="0" w:color="auto"/>
        <w:bottom w:val="none" w:sz="0" w:space="0" w:color="auto"/>
        <w:right w:val="none" w:sz="0" w:space="0" w:color="auto"/>
      </w:divBdr>
    </w:div>
    <w:div w:id="1496847130">
      <w:bodyDiv w:val="1"/>
      <w:marLeft w:val="0"/>
      <w:marRight w:val="0"/>
      <w:marTop w:val="0"/>
      <w:marBottom w:val="0"/>
      <w:divBdr>
        <w:top w:val="none" w:sz="0" w:space="0" w:color="auto"/>
        <w:left w:val="none" w:sz="0" w:space="0" w:color="auto"/>
        <w:bottom w:val="none" w:sz="0" w:space="0" w:color="auto"/>
        <w:right w:val="none" w:sz="0" w:space="0" w:color="auto"/>
      </w:divBdr>
    </w:div>
    <w:div w:id="1759129940">
      <w:bodyDiv w:val="1"/>
      <w:marLeft w:val="0"/>
      <w:marRight w:val="0"/>
      <w:marTop w:val="0"/>
      <w:marBottom w:val="0"/>
      <w:divBdr>
        <w:top w:val="none" w:sz="0" w:space="0" w:color="auto"/>
        <w:left w:val="none" w:sz="0" w:space="0" w:color="auto"/>
        <w:bottom w:val="none" w:sz="0" w:space="0" w:color="auto"/>
        <w:right w:val="none" w:sz="0" w:space="0" w:color="auto"/>
      </w:divBdr>
    </w:div>
    <w:div w:id="1769932246">
      <w:bodyDiv w:val="1"/>
      <w:marLeft w:val="0"/>
      <w:marRight w:val="0"/>
      <w:marTop w:val="0"/>
      <w:marBottom w:val="0"/>
      <w:divBdr>
        <w:top w:val="none" w:sz="0" w:space="0" w:color="auto"/>
        <w:left w:val="none" w:sz="0" w:space="0" w:color="auto"/>
        <w:bottom w:val="none" w:sz="0" w:space="0" w:color="auto"/>
        <w:right w:val="none" w:sz="0" w:space="0" w:color="auto"/>
      </w:divBdr>
    </w:div>
    <w:div w:id="1880848795">
      <w:bodyDiv w:val="1"/>
      <w:marLeft w:val="0"/>
      <w:marRight w:val="0"/>
      <w:marTop w:val="0"/>
      <w:marBottom w:val="0"/>
      <w:divBdr>
        <w:top w:val="none" w:sz="0" w:space="0" w:color="auto"/>
        <w:left w:val="none" w:sz="0" w:space="0" w:color="auto"/>
        <w:bottom w:val="none" w:sz="0" w:space="0" w:color="auto"/>
        <w:right w:val="none" w:sz="0" w:space="0" w:color="auto"/>
      </w:divBdr>
    </w:div>
    <w:div w:id="1901164502">
      <w:bodyDiv w:val="1"/>
      <w:marLeft w:val="0"/>
      <w:marRight w:val="0"/>
      <w:marTop w:val="0"/>
      <w:marBottom w:val="0"/>
      <w:divBdr>
        <w:top w:val="none" w:sz="0" w:space="0" w:color="auto"/>
        <w:left w:val="none" w:sz="0" w:space="0" w:color="auto"/>
        <w:bottom w:val="none" w:sz="0" w:space="0" w:color="auto"/>
        <w:right w:val="none" w:sz="0" w:space="0" w:color="auto"/>
      </w:divBdr>
    </w:div>
    <w:div w:id="1947997559">
      <w:bodyDiv w:val="1"/>
      <w:marLeft w:val="0"/>
      <w:marRight w:val="0"/>
      <w:marTop w:val="0"/>
      <w:marBottom w:val="0"/>
      <w:divBdr>
        <w:top w:val="none" w:sz="0" w:space="0" w:color="auto"/>
        <w:left w:val="none" w:sz="0" w:space="0" w:color="auto"/>
        <w:bottom w:val="none" w:sz="0" w:space="0" w:color="auto"/>
        <w:right w:val="none" w:sz="0" w:space="0" w:color="auto"/>
      </w:divBdr>
    </w:div>
    <w:div w:id="1965113234">
      <w:bodyDiv w:val="1"/>
      <w:marLeft w:val="0"/>
      <w:marRight w:val="0"/>
      <w:marTop w:val="0"/>
      <w:marBottom w:val="0"/>
      <w:divBdr>
        <w:top w:val="none" w:sz="0" w:space="0" w:color="auto"/>
        <w:left w:val="none" w:sz="0" w:space="0" w:color="auto"/>
        <w:bottom w:val="none" w:sz="0" w:space="0" w:color="auto"/>
        <w:right w:val="none" w:sz="0" w:space="0" w:color="auto"/>
      </w:divBdr>
    </w:div>
    <w:div w:id="2002535365">
      <w:bodyDiv w:val="1"/>
      <w:marLeft w:val="0"/>
      <w:marRight w:val="0"/>
      <w:marTop w:val="0"/>
      <w:marBottom w:val="0"/>
      <w:divBdr>
        <w:top w:val="none" w:sz="0" w:space="0" w:color="auto"/>
        <w:left w:val="none" w:sz="0" w:space="0" w:color="auto"/>
        <w:bottom w:val="none" w:sz="0" w:space="0" w:color="auto"/>
        <w:right w:val="none" w:sz="0" w:space="0" w:color="auto"/>
      </w:divBdr>
    </w:div>
    <w:div w:id="2048984631">
      <w:bodyDiv w:val="1"/>
      <w:marLeft w:val="0"/>
      <w:marRight w:val="0"/>
      <w:marTop w:val="0"/>
      <w:marBottom w:val="0"/>
      <w:divBdr>
        <w:top w:val="none" w:sz="0" w:space="0" w:color="auto"/>
        <w:left w:val="none" w:sz="0" w:space="0" w:color="auto"/>
        <w:bottom w:val="none" w:sz="0" w:space="0" w:color="auto"/>
        <w:right w:val="none" w:sz="0" w:space="0" w:color="auto"/>
      </w:divBdr>
      <w:divsChild>
        <w:div w:id="1243680755">
          <w:marLeft w:val="0"/>
          <w:marRight w:val="0"/>
          <w:marTop w:val="450"/>
          <w:marBottom w:val="450"/>
          <w:divBdr>
            <w:top w:val="none" w:sz="0" w:space="0" w:color="auto"/>
            <w:left w:val="none" w:sz="0" w:space="0" w:color="auto"/>
            <w:bottom w:val="none" w:sz="0" w:space="0" w:color="auto"/>
            <w:right w:val="none" w:sz="0" w:space="0" w:color="auto"/>
          </w:divBdr>
          <w:divsChild>
            <w:div w:id="1212114172">
              <w:marLeft w:val="0"/>
              <w:marRight w:val="0"/>
              <w:marTop w:val="75"/>
              <w:marBottom w:val="375"/>
              <w:divBdr>
                <w:top w:val="single" w:sz="6" w:space="0" w:color="FFFFFF"/>
                <w:left w:val="single" w:sz="6" w:space="0" w:color="FFFFFF"/>
                <w:bottom w:val="single" w:sz="6" w:space="0" w:color="FFFFFF"/>
                <w:right w:val="single" w:sz="6" w:space="0" w:color="FFFFFF"/>
              </w:divBdr>
            </w:div>
          </w:divsChild>
        </w:div>
      </w:divsChild>
    </w:div>
    <w:div w:id="2081902480">
      <w:bodyDiv w:val="1"/>
      <w:marLeft w:val="0"/>
      <w:marRight w:val="0"/>
      <w:marTop w:val="0"/>
      <w:marBottom w:val="0"/>
      <w:divBdr>
        <w:top w:val="none" w:sz="0" w:space="0" w:color="auto"/>
        <w:left w:val="none" w:sz="0" w:space="0" w:color="auto"/>
        <w:bottom w:val="none" w:sz="0" w:space="0" w:color="auto"/>
        <w:right w:val="none" w:sz="0" w:space="0" w:color="auto"/>
      </w:divBdr>
    </w:div>
    <w:div w:id="212592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hyperlink" Target="mailto:kytyzov84@mail.ru"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659EE-FC73-49FF-B048-5914A9246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1683</TotalTime>
  <Pages>4</Pages>
  <Words>1005</Words>
  <Characters>5732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Admin</cp:lastModifiedBy>
  <cp:revision>200</cp:revision>
  <dcterms:created xsi:type="dcterms:W3CDTF">2020-03-23T11:33:00Z</dcterms:created>
  <dcterms:modified xsi:type="dcterms:W3CDTF">2020-06-06T21:51:00Z</dcterms:modified>
</cp:coreProperties>
</file>